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28" w:rsidRDefault="00625228" w:rsidP="00625228">
      <w:pPr>
        <w:pStyle w:val="ConsPlusNormal0"/>
        <w:ind w:firstLine="0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625228" w:rsidRDefault="00625228" w:rsidP="00625228">
      <w:pPr>
        <w:pStyle w:val="ConsPlusNormal0"/>
        <w:ind w:firstLine="0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-346710</wp:posOffset>
            </wp:positionH>
            <wp:positionV relativeFrom="margin">
              <wp:posOffset>337185</wp:posOffset>
            </wp:positionV>
            <wp:extent cx="2095500" cy="2381250"/>
            <wp:effectExtent l="19050" t="0" r="0" b="0"/>
            <wp:wrapSquare wrapText="bothSides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Какие ограничения существуют для государственных и муниципальных служащих»</w:t>
      </w: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Государственные и муниципальные служащие в соответствии с законодательством обязаны соблюдать ряд запретов и ограничений, а также выполнять ряд обязанностей, направленных на предупреждение коррупционных правонарушений. Одной из основных обязанностей для служащих в сфере противодействия коррупции является предоставление ежегодных сведений о своих доходах, имуществе и обязательствах имущественного характера, а также о доходах, имуществе и обязательствах имущественного характера своих супругов и несовершеннолетних детей.</w:t>
      </w: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ч. 1 ст. 8 Федерального закона от 25.12.2008 № 273-Ф3 «О противодействии коррупции» обязанность по предоставлению данных сведений возникает у муниципальных служащих в случае занятия должностей, установленных нормативными правовыми актами.</w:t>
      </w: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Указом Президента Российской Федерации от 23.05.2009 № 557 утвержден перечень должностей  федеральной государственной  службы,  при  назначении 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  и   несовершеннолетних детей.</w:t>
      </w: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Чем регламентируются перечни в органах местного самоуправления?</w:t>
      </w:r>
    </w:p>
    <w:p w:rsidR="00625228" w:rsidRDefault="00625228" w:rsidP="00625228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 муниципальных образованиях перечни таких должностей утверждены правовыми актами органов местного самоуправления. Форма справки о доходах, об имуществе обязательствах имущественного характера федерального государственного служащего, а также его супруги (супруга) и несовершеннолетних детей утверждена    Указом   Президента   РФ   от   23.04.2014   №   460,   для муниципальных служащих - Указом Губернатора Кировской области от 27.11.2014 №52.</w:t>
      </w:r>
    </w:p>
    <w:p w:rsidR="00625228" w:rsidRDefault="00625228" w:rsidP="00625228">
      <w:pPr>
        <w:pStyle w:val="ConsPlusNormal0"/>
        <w:ind w:firstLine="709"/>
        <w:jc w:val="both"/>
        <w:outlineLvl w:val="0"/>
      </w:pPr>
      <w:r>
        <w:rPr>
          <w:rFonts w:ascii="Times New Roman" w:hAnsi="Times New Roman" w:cs="Times New Roman"/>
        </w:rPr>
        <w:t>В соответствии с ч. 9 ст. 8 ФЗ «О противодействии коррупции» не выполнение государственным служащим обязанности по представлению представителю нанимателя сведений о доходах, имуществе и обязательствах имущественного характера своих, супруги (супруга) и несовершеннолетних детей является правонарушением, влекущим освобождение государственного служащего от замещаемой должности или увольнение его с государственной службы.</w:t>
      </w:r>
    </w:p>
    <w:p w:rsidR="00625228" w:rsidRDefault="00625228" w:rsidP="00625228">
      <w:pPr>
        <w:spacing w:after="240"/>
        <w:jc w:val="both"/>
        <w:rPr>
          <w:b/>
          <w:sz w:val="20"/>
          <w:szCs w:val="18"/>
        </w:rPr>
      </w:pPr>
    </w:p>
    <w:p w:rsidR="008E07DC" w:rsidRDefault="008E07DC"/>
    <w:sectPr w:rsidR="008E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25228"/>
    <w:rsid w:val="00625228"/>
    <w:rsid w:val="008E0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62522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6252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2019-12-18T04:27:00Z</dcterms:created>
  <dcterms:modified xsi:type="dcterms:W3CDTF">2019-12-18T04:30:00Z</dcterms:modified>
</cp:coreProperties>
</file>