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44" w:type="dxa"/>
        <w:tblInd w:w="93" w:type="dxa"/>
        <w:tblLayout w:type="fixed"/>
        <w:tblLook w:val="04A0"/>
      </w:tblPr>
      <w:tblGrid>
        <w:gridCol w:w="1180"/>
        <w:gridCol w:w="6915"/>
        <w:gridCol w:w="567"/>
        <w:gridCol w:w="238"/>
        <w:gridCol w:w="329"/>
        <w:gridCol w:w="120"/>
        <w:gridCol w:w="494"/>
        <w:gridCol w:w="95"/>
        <w:gridCol w:w="1134"/>
        <w:gridCol w:w="567"/>
        <w:gridCol w:w="1134"/>
        <w:gridCol w:w="142"/>
        <w:gridCol w:w="1701"/>
        <w:gridCol w:w="528"/>
      </w:tblGrid>
      <w:tr w:rsidR="00FD4A92" w:rsidRPr="00FD4A92" w:rsidTr="00FD4A92">
        <w:trPr>
          <w:trHeight w:val="256"/>
        </w:trPr>
        <w:tc>
          <w:tcPr>
            <w:tcW w:w="151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0" w:name="RANGE!A1:D3"/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Приложение 1</w:t>
            </w:r>
            <w:bookmarkEnd w:id="0"/>
          </w:p>
        </w:tc>
      </w:tr>
      <w:tr w:rsidR="00FD4A92" w:rsidRPr="00FD4A92" w:rsidTr="00FD4A92">
        <w:trPr>
          <w:trHeight w:val="843"/>
        </w:trPr>
        <w:tc>
          <w:tcPr>
            <w:tcW w:w="151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D4A92">
              <w:rPr>
                <w:rFonts w:ascii="Arial" w:eastAsia="Times New Roman" w:hAnsi="Arial" w:cs="Arial"/>
                <w:b/>
                <w:bCs/>
                <w:color w:val="000000"/>
              </w:rPr>
              <w:t>Доходы бюджета сельского поселения Ерзовка муниципального района Кинель-Черкасский Самарской области за 2019 год по кодам классификации доходов бюджетов</w:t>
            </w:r>
          </w:p>
        </w:tc>
      </w:tr>
      <w:tr w:rsidR="00FD4A92" w:rsidRPr="00FD4A92" w:rsidTr="00FD4A92">
        <w:trPr>
          <w:trHeight w:val="256"/>
        </w:trPr>
        <w:tc>
          <w:tcPr>
            <w:tcW w:w="15144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тыс.руб.</w:t>
            </w:r>
          </w:p>
        </w:tc>
      </w:tr>
      <w:tr w:rsidR="00FD4A92" w:rsidRPr="00FD4A92" w:rsidTr="00FD4A92">
        <w:trPr>
          <w:trHeight w:val="794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" w:name="RANGE!A4:D31"/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  <w:bookmarkEnd w:id="1"/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23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Исполнено</w:t>
            </w:r>
          </w:p>
        </w:tc>
      </w:tr>
      <w:tr w:rsidR="00FD4A92" w:rsidRPr="00FD4A92" w:rsidTr="00FD4A92">
        <w:trPr>
          <w:trHeight w:val="271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FD4A92" w:rsidRPr="00FD4A92" w:rsidTr="00FD4A92">
        <w:trPr>
          <w:trHeight w:val="256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13412,88</w:t>
            </w:r>
          </w:p>
        </w:tc>
      </w:tr>
      <w:tr w:rsidR="00FD4A92" w:rsidRPr="00FD4A92" w:rsidTr="00FD4A92">
        <w:trPr>
          <w:trHeight w:val="256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D4A92" w:rsidRPr="00FD4A92" w:rsidTr="00FD4A92">
        <w:trPr>
          <w:trHeight w:val="651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182 10102010010000110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885,35</w:t>
            </w:r>
          </w:p>
        </w:tc>
      </w:tr>
      <w:tr w:rsidR="00FD4A92" w:rsidRPr="00FD4A92" w:rsidTr="00FD4A92">
        <w:trPr>
          <w:trHeight w:val="1121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182 10102020010000110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0,10</w:t>
            </w:r>
          </w:p>
        </w:tc>
      </w:tr>
      <w:tr w:rsidR="00FD4A92" w:rsidRPr="00FD4A92" w:rsidTr="00FD4A92">
        <w:trPr>
          <w:trHeight w:val="481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182 10102030010000110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3,26</w:t>
            </w:r>
          </w:p>
        </w:tc>
      </w:tr>
      <w:tr w:rsidR="00FD4A92" w:rsidRPr="00FD4A92" w:rsidTr="00FD4A92">
        <w:trPr>
          <w:trHeight w:val="782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000 10302230010000110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684,73</w:t>
            </w:r>
          </w:p>
        </w:tc>
      </w:tr>
      <w:tr w:rsidR="00FD4A92" w:rsidRPr="00FD4A92" w:rsidTr="00FD4A92">
        <w:trPr>
          <w:trHeight w:val="866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000 10302240010000110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5,03</w:t>
            </w:r>
          </w:p>
        </w:tc>
      </w:tr>
      <w:tr w:rsidR="00FD4A92" w:rsidRPr="00FD4A92" w:rsidTr="00FD4A92">
        <w:trPr>
          <w:trHeight w:val="782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000 10302250010000110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914,80</w:t>
            </w:r>
          </w:p>
        </w:tc>
      </w:tr>
      <w:tr w:rsidR="00FD4A92" w:rsidRPr="00FD4A92" w:rsidTr="00FD4A92">
        <w:trPr>
          <w:trHeight w:val="760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000 10302260010000110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-100,27</w:t>
            </w:r>
          </w:p>
        </w:tc>
      </w:tr>
      <w:tr w:rsidR="00FD4A92" w:rsidRPr="00FD4A92" w:rsidTr="00FD4A92">
        <w:trPr>
          <w:trHeight w:val="256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182 10503010010000110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71,39</w:t>
            </w:r>
          </w:p>
        </w:tc>
      </w:tr>
      <w:tr w:rsidR="00FD4A92" w:rsidRPr="00FD4A92" w:rsidTr="00FD4A92">
        <w:trPr>
          <w:trHeight w:val="580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182 10601030100000110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321,98</w:t>
            </w:r>
          </w:p>
        </w:tc>
      </w:tr>
      <w:tr w:rsidR="00FD4A92" w:rsidRPr="00FD4A92" w:rsidTr="00FD4A92">
        <w:trPr>
          <w:trHeight w:val="451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182 10606033100000110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1473,19</w:t>
            </w:r>
          </w:p>
        </w:tc>
      </w:tr>
      <w:tr w:rsidR="00FD4A92" w:rsidRPr="00FD4A92" w:rsidTr="00FD4A92">
        <w:trPr>
          <w:trHeight w:val="444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182 10606043100000110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1068,35</w:t>
            </w:r>
          </w:p>
        </w:tc>
      </w:tr>
      <w:tr w:rsidR="00FD4A92" w:rsidRPr="00FD4A92" w:rsidTr="00FD4A92">
        <w:trPr>
          <w:trHeight w:val="734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000 11105030000000120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10,39</w:t>
            </w:r>
          </w:p>
        </w:tc>
      </w:tr>
      <w:tr w:rsidR="00FD4A92" w:rsidRPr="00FD4A92" w:rsidTr="00FD4A92">
        <w:trPr>
          <w:trHeight w:val="700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528 11109045100000120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4,90</w:t>
            </w:r>
          </w:p>
        </w:tc>
      </w:tr>
      <w:tr w:rsidR="00FD4A92" w:rsidRPr="00FD4A92" w:rsidTr="00FD4A92">
        <w:trPr>
          <w:trHeight w:val="421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528 11302995100000130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1593,61</w:t>
            </w:r>
          </w:p>
        </w:tc>
      </w:tr>
      <w:tr w:rsidR="00FD4A92" w:rsidRPr="00FD4A92" w:rsidTr="00FD4A92">
        <w:trPr>
          <w:trHeight w:val="903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905 11402053100000410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106,42</w:t>
            </w:r>
          </w:p>
        </w:tc>
      </w:tr>
      <w:tr w:rsidR="00FD4A92" w:rsidRPr="00FD4A92" w:rsidTr="00FD4A92">
        <w:trPr>
          <w:trHeight w:val="745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528 11633050100000140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22,21</w:t>
            </w:r>
          </w:p>
        </w:tc>
      </w:tr>
      <w:tr w:rsidR="00FD4A92" w:rsidRPr="00FD4A92" w:rsidTr="00FD4A92">
        <w:trPr>
          <w:trHeight w:val="350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528 20215001100000150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352,03</w:t>
            </w:r>
          </w:p>
        </w:tc>
      </w:tr>
      <w:tr w:rsidR="00FD4A92" w:rsidRPr="00FD4A92" w:rsidTr="00FD4A92">
        <w:trPr>
          <w:trHeight w:val="892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528 20220216100000150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1425,93</w:t>
            </w:r>
          </w:p>
        </w:tc>
      </w:tr>
      <w:tr w:rsidR="00FD4A92" w:rsidRPr="00FD4A92" w:rsidTr="00FD4A92">
        <w:trPr>
          <w:trHeight w:val="256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528 20229999100000150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3479,10</w:t>
            </w:r>
          </w:p>
        </w:tc>
      </w:tr>
      <w:tr w:rsidR="00FD4A92" w:rsidRPr="00FD4A92" w:rsidTr="00FD4A92">
        <w:trPr>
          <w:trHeight w:val="493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528 20235118100000150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82,30</w:t>
            </w:r>
          </w:p>
        </w:tc>
      </w:tr>
      <w:tr w:rsidR="00FD4A92" w:rsidRPr="00FD4A92" w:rsidTr="00FD4A92">
        <w:trPr>
          <w:trHeight w:val="470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на приобретение автотранспорта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528 20245293100000150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442,68</w:t>
            </w:r>
          </w:p>
        </w:tc>
      </w:tr>
      <w:tr w:rsidR="00FD4A92" w:rsidRPr="00FD4A92" w:rsidTr="00FD4A92">
        <w:trPr>
          <w:trHeight w:val="256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528 20249999100000150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490,40</w:t>
            </w:r>
          </w:p>
        </w:tc>
      </w:tr>
      <w:tr w:rsidR="00FD4A92" w:rsidRPr="00FD4A92" w:rsidTr="00FD4A92">
        <w:trPr>
          <w:trHeight w:val="271"/>
        </w:trPr>
        <w:tc>
          <w:tcPr>
            <w:tcW w:w="80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843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528 20705030100000150</w:t>
            </w:r>
          </w:p>
        </w:tc>
        <w:tc>
          <w:tcPr>
            <w:tcW w:w="2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75,00</w:t>
            </w:r>
          </w:p>
        </w:tc>
      </w:tr>
      <w:tr w:rsidR="00FD4A92" w:rsidRPr="00FD4A92" w:rsidTr="00FD4A92">
        <w:trPr>
          <w:trHeight w:val="256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D4A92" w:rsidRPr="00FD4A92" w:rsidTr="00FD4A92">
        <w:trPr>
          <w:gridAfter w:val="1"/>
          <w:wAfter w:w="528" w:type="dxa"/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2" w:name="RANGE!A1:I61"/>
            <w:bookmarkEnd w:id="2"/>
          </w:p>
        </w:tc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Приложение 2                                               </w:t>
            </w:r>
          </w:p>
        </w:tc>
      </w:tr>
      <w:tr w:rsidR="00FD4A92" w:rsidRPr="00FD4A92" w:rsidTr="00FD4A92">
        <w:trPr>
          <w:gridAfter w:val="1"/>
          <w:wAfter w:w="528" w:type="dxa"/>
          <w:trHeight w:val="600"/>
        </w:trPr>
        <w:tc>
          <w:tcPr>
            <w:tcW w:w="14616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D4A92">
              <w:rPr>
                <w:rFonts w:ascii="Arial" w:eastAsia="Times New Roman" w:hAnsi="Arial" w:cs="Arial"/>
                <w:b/>
                <w:bCs/>
              </w:rPr>
              <w:lastRenderedPageBreak/>
              <w:t>Ведомственная структура расходов бюджета сельского поселения Ерзовка муниципального района Кинель-Черкасский                         Самарской области за 2019 год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Код главного распоря-дителя бюджет-ных средств</w:t>
            </w:r>
          </w:p>
        </w:tc>
        <w:tc>
          <w:tcPr>
            <w:tcW w:w="69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Рз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</w:t>
            </w:r>
          </w:p>
        </w:tc>
        <w:tc>
          <w:tcPr>
            <w:tcW w:w="1843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Сумма,  тыс.  рублей 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в том числе за счёт целевых средств из других бюджетов бюджетной системы РФ</w:t>
            </w:r>
          </w:p>
        </w:tc>
      </w:tr>
      <w:tr w:rsidR="00FD4A92" w:rsidRPr="00FD4A92" w:rsidTr="00FD4A92">
        <w:trPr>
          <w:gridAfter w:val="1"/>
          <w:wAfter w:w="528" w:type="dxa"/>
          <w:trHeight w:val="1800"/>
        </w:trPr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D4A92" w:rsidRPr="00FD4A92" w:rsidTr="00FD4A92">
        <w:trPr>
          <w:gridAfter w:val="1"/>
          <w:wAfter w:w="528" w:type="dxa"/>
          <w:trHeight w:val="51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528</w:t>
            </w: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Администрация сельского поселения Ерзовка муниципального района Кинель-Черкасский Самарской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D4A92" w:rsidRPr="00FD4A92" w:rsidTr="00FD4A92">
        <w:trPr>
          <w:gridAfter w:val="1"/>
          <w:wAfter w:w="528" w:type="dxa"/>
          <w:trHeight w:val="51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535,7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Муниципальная программа «Повышение эффективности  муниципального управления в сельском поселении Ерзовка Кинель-Черкасского района Самарской области» на 2017-2022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535,7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51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535,7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1 611,9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442,7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Муниципальная программа «Повышение эффективности  муниципального управления в сельском поселении Ерзовка Кинель-Черкасского района Самарской области» на 2017-2022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955,5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51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955,5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654,5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442,7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850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114,4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Муниципальная программа "Информирование населения о деятельности органов местного самоуправления на территории сельского поселения Ерзовка Кинель-Черкасского района Самарской области" на 2017-2022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102,4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102,4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Муниципальная программа "Повышение эффективности управления имуществом и распоряжения земельными участками сельского поселения Ерзовка Кинель-Черкасского района Самарской области» на 2017-2022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51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82,3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82,3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Муниципальная программа «Повышение эффективности  муниципального управления в сельском поселении Ерзовка Кинель-Черкасского района Самарской области» на 2017-2022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82,3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82,3</w:t>
            </w:r>
          </w:p>
        </w:tc>
      </w:tr>
      <w:tr w:rsidR="00FD4A92" w:rsidRPr="00FD4A92" w:rsidTr="00FD4A92">
        <w:trPr>
          <w:gridAfter w:val="1"/>
          <w:wAfter w:w="528" w:type="dxa"/>
          <w:trHeight w:val="51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82,3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82,3</w:t>
            </w:r>
          </w:p>
        </w:tc>
      </w:tr>
      <w:tr w:rsidR="00FD4A92" w:rsidRPr="00FD4A92" w:rsidTr="00FD4A92">
        <w:trPr>
          <w:gridAfter w:val="1"/>
          <w:wAfter w:w="528" w:type="dxa"/>
          <w:trHeight w:val="51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117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Муниципальная программа "Первичные меры пожарной безопасности и защита населения и территорий населённых пунктов сельского поселения Ерзовка муниципального района Кинель-Черкасский Самарской области от чрезвычайных ситуаций" на 2019-2024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39 0 00 00000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51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39 0 00 00000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77,0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77,0</w:t>
            </w:r>
          </w:p>
        </w:tc>
      </w:tr>
      <w:tr w:rsidR="00FD4A92" w:rsidRPr="00FD4A92" w:rsidTr="00FD4A92">
        <w:trPr>
          <w:gridAfter w:val="1"/>
          <w:wAfter w:w="528" w:type="dxa"/>
          <w:trHeight w:val="87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Муниципальная программа "Развитие сельского хозяйства на территории сельского поселения Ерзовка Кинель-Черкасского района Самарской области" на 2019 –2024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 xml:space="preserve">04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45 0 00 00000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77,0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77,0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45 0 00 00000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810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77,0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77,0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3 912,3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1 535,9</w:t>
            </w:r>
          </w:p>
        </w:tc>
      </w:tr>
      <w:tr w:rsidR="00FD4A92" w:rsidRPr="00FD4A92" w:rsidTr="00FD4A92">
        <w:trPr>
          <w:gridAfter w:val="1"/>
          <w:wAfter w:w="528" w:type="dxa"/>
          <w:trHeight w:val="86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Муниципальная программа "Дорожная деятельность в сельском поселении Ерзовка муниципального района Кинель-Черкасский Самарской области" на 2019-2024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49 0 00 00000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3 912,3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1 535,9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49 0 00 00000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3 912,3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1 535,9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26,5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10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Муниципальная программа "Развитие градостроительной деятельности и обеспечение реализации документов территориального планирования на территории сельского поселения Ерзовка Кинель-Черкасского района Самарской области" на 2018 - 2023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41 0 00 00000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26,5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41 0 00 00000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26,5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Муниципальная программа "Комплексное развитие систем ЖКХ в сельском поселении Ерзовка муниципального района Кинель-Черкасский Самарской области на 2015-2020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975,0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199,0</w:t>
            </w:r>
          </w:p>
        </w:tc>
      </w:tr>
      <w:tr w:rsidR="00FD4A92" w:rsidRPr="00FD4A92" w:rsidTr="00FD4A92">
        <w:trPr>
          <w:gridAfter w:val="1"/>
          <w:wAfter w:w="528" w:type="dxa"/>
          <w:trHeight w:val="93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Муниципальная программа "Комплексное развитие систем ЖКХ в сельском поселении Ерзовка муниципального района Кинель-Черкасский Самарской области на 2019-2024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975,0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199,0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  <w:r w:rsidRPr="00FD4A92">
              <w:rPr>
                <w:rFonts w:ascii="Arial" w:eastAsia="Times New Roman" w:hAnsi="Arial" w:cs="Arial"/>
                <w:sz w:val="20"/>
                <w:szCs w:val="20"/>
              </w:rPr>
              <w:br w:type="page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975,0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199,0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1 873,5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668,1</w:t>
            </w:r>
          </w:p>
        </w:tc>
      </w:tr>
      <w:tr w:rsidR="00FD4A92" w:rsidRPr="00FD4A92" w:rsidTr="00FD4A92">
        <w:trPr>
          <w:gridAfter w:val="1"/>
          <w:wAfter w:w="528" w:type="dxa"/>
          <w:trHeight w:val="8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Муниципальная программа "Благоустройство территории сельского поселения Ерзовка муниципального района Кинель-Черкасский Самарской области" на 2019–2024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1 872,2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668,1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1 872,2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668,1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850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3 828,2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2 915,4</w:t>
            </w:r>
          </w:p>
        </w:tc>
      </w:tr>
      <w:tr w:rsidR="00FD4A92" w:rsidRPr="00FD4A92" w:rsidTr="00FD4A92">
        <w:trPr>
          <w:gridAfter w:val="1"/>
          <w:wAfter w:w="528" w:type="dxa"/>
          <w:trHeight w:val="79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Муниципальная программа "Развитие культуры, молодежной политики, физической культуры и спорта в сельском поселении Ерзовка муниципального района Кинель-Черкасский Самарской области" на 2019-2024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3 828,2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2 915,4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610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3 828,2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2 915,4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116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Муниципальная программа "Первичные меры пожарной безопасности и защита населения и территорий населённых пунктов сельского поселения Ерзовка муниципального района Кинель-Черкасский Самарской области от чрезвычайных ситуаций" на 2019-2024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39 0 00 00000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58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39 0 00 00000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320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195,8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Муниципальная программа «Повышение эффективности  муниципального управления в сельском поселении Ерзовка Кинель-Черкасского района Самарской области» на 2017-2022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195,8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195,8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Муниципальная программа "Повышение эффективности управления имуществом и распоряжения земельными участками сельского поселения Ерзовка Кинель-Черкасского района Самарской области» на 2017-2022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88,9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88,9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76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Муниципальная программа "Комплексное развитие систем ЖКХ в сельском поселении Ерзовка муниципального района Кинель-Черкасский Самарской области на 2015-2020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25,7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25,7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8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Непрограммные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99 7 00 00000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99 7 00 00000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FD4A92" w:rsidRPr="00FD4A92" w:rsidTr="00FD4A92">
        <w:trPr>
          <w:gridAfter w:val="1"/>
          <w:wAfter w:w="528" w:type="dxa"/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13 517,5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D4A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5 920,4</w:t>
            </w:r>
          </w:p>
        </w:tc>
      </w:tr>
    </w:tbl>
    <w:p w:rsidR="00000000" w:rsidRDefault="00FD4A92" w:rsidP="00FD4A92">
      <w:pPr>
        <w:spacing w:after="0" w:line="240" w:lineRule="auto"/>
      </w:pPr>
    </w:p>
    <w:p w:rsidR="00FD4A92" w:rsidRDefault="00FD4A92" w:rsidP="00FD4A92">
      <w:pPr>
        <w:spacing w:after="0" w:line="240" w:lineRule="auto"/>
      </w:pPr>
    </w:p>
    <w:tbl>
      <w:tblPr>
        <w:tblW w:w="14616" w:type="dxa"/>
        <w:tblInd w:w="93" w:type="dxa"/>
        <w:tblLook w:val="04A0"/>
      </w:tblPr>
      <w:tblGrid>
        <w:gridCol w:w="7500"/>
        <w:gridCol w:w="1020"/>
        <w:gridCol w:w="1420"/>
        <w:gridCol w:w="1841"/>
        <w:gridCol w:w="2835"/>
      </w:tblGrid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Приложение 3</w:t>
            </w:r>
          </w:p>
        </w:tc>
      </w:tr>
      <w:tr w:rsidR="00FD4A92" w:rsidRPr="00FD4A92" w:rsidTr="00FD4A92">
        <w:trPr>
          <w:trHeight w:val="690"/>
        </w:trPr>
        <w:tc>
          <w:tcPr>
            <w:tcW w:w="146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D4A92">
              <w:rPr>
                <w:rFonts w:ascii="Arial" w:eastAsia="Times New Roman" w:hAnsi="Arial" w:cs="Arial"/>
                <w:b/>
                <w:bCs/>
                <w:color w:val="000000"/>
              </w:rPr>
              <w:t>Расходы бюджета сельского поселения Ерзовка муниципального района Кинель-Черкасский                                                           Самарской области за 2019 год по разделам, подразделам классификации расходов бюджетов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тыс.руб.</w:t>
            </w:r>
          </w:p>
        </w:tc>
      </w:tr>
      <w:tr w:rsidR="00FD4A92" w:rsidRPr="00FD4A92" w:rsidTr="00FD4A92">
        <w:trPr>
          <w:trHeight w:val="792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Исполнено</w:t>
            </w:r>
          </w:p>
        </w:tc>
      </w:tr>
      <w:tr w:rsidR="00FD4A92" w:rsidRPr="00FD4A92" w:rsidTr="00FD4A92">
        <w:trPr>
          <w:trHeight w:val="270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13 517,31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000 0100 0000000000 000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2 262,17</w:t>
            </w:r>
          </w:p>
        </w:tc>
      </w:tr>
      <w:tr w:rsidR="00FD4A92" w:rsidRPr="00FD4A92" w:rsidTr="00FD4A92">
        <w:trPr>
          <w:trHeight w:val="450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000 0102 0000000000 000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535,74</w:t>
            </w:r>
          </w:p>
        </w:tc>
      </w:tr>
      <w:tr w:rsidR="00FD4A92" w:rsidRPr="00FD4A92" w:rsidTr="00FD4A92">
        <w:trPr>
          <w:trHeight w:val="67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000 0104 0000000000 000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1 611,99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000 0113 0000000000 000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114,44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000 0200 0000000000 000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82,30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000 0203 0000000000 000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82,30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000 0300 0000000000 000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156,04</w:t>
            </w:r>
          </w:p>
        </w:tc>
      </w:tr>
      <w:tr w:rsidR="00FD4A92" w:rsidRPr="00FD4A92" w:rsidTr="00FD4A92">
        <w:trPr>
          <w:trHeight w:val="450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000 0309 0000000000 000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156,04</w:t>
            </w:r>
          </w:p>
        </w:tc>
      </w:tr>
      <w:tr w:rsidR="00FD4A92" w:rsidRPr="00FD4A92" w:rsidTr="00FD4A92">
        <w:trPr>
          <w:trHeight w:val="67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"Первичные меры пожарной безопасности и защита населения и территорий населённых пунктов сельского поселения Ерзовка муниципального района Кинель-Черкасский Самарской области от чрезвычайных ситуаций" на 2019-2024 годы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000 0309 3900000000 000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156,04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000 0400 0000000000 000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4 015,80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000 0405 0000000000 000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77,00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000 0409 0000000000 000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3 912,26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000 0412 0000000000 000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26,54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000 0500 0000000000 000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2 854,08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000 0501 0000000000 000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5,55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000 0502 0000000000 000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975,00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000 0503 0000000000 000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1 873,54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000 0800 0000000000 000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3 828,20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000 0801 0000000000 000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3 828,20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000 1000 0000000000 000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3,00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000 1003 0000000000 000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3,00</w:t>
            </w:r>
          </w:p>
        </w:tc>
      </w:tr>
      <w:tr w:rsidR="00FD4A92" w:rsidRPr="00FD4A92" w:rsidTr="00FD4A92">
        <w:trPr>
          <w:trHeight w:val="450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000 1400 0000000000 000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315,71</w:t>
            </w:r>
          </w:p>
        </w:tc>
      </w:tr>
      <w:tr w:rsidR="00FD4A92" w:rsidRPr="00FD4A92" w:rsidTr="00FD4A92">
        <w:trPr>
          <w:trHeight w:val="255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000 1403 0000000000 000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315,71</w:t>
            </w:r>
          </w:p>
        </w:tc>
      </w:tr>
      <w:tr w:rsidR="00FD4A92" w:rsidRPr="00FD4A92" w:rsidTr="00FD4A92">
        <w:trPr>
          <w:trHeight w:val="270"/>
        </w:trPr>
        <w:tc>
          <w:tcPr>
            <w:tcW w:w="8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Результат исполнения бюджета (дефицит/профицит)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-104,43</w:t>
            </w:r>
          </w:p>
        </w:tc>
      </w:tr>
    </w:tbl>
    <w:p w:rsidR="00FD4A92" w:rsidRDefault="00FD4A92" w:rsidP="00FD4A92">
      <w:pPr>
        <w:spacing w:after="0" w:line="240" w:lineRule="auto"/>
      </w:pPr>
    </w:p>
    <w:p w:rsidR="00FD4A92" w:rsidRDefault="00FD4A92" w:rsidP="00FD4A92">
      <w:pPr>
        <w:spacing w:after="0" w:line="240" w:lineRule="auto"/>
      </w:pPr>
    </w:p>
    <w:p w:rsidR="00FD4A92" w:rsidRDefault="00FD4A92" w:rsidP="00FD4A92">
      <w:pPr>
        <w:spacing w:after="0" w:line="240" w:lineRule="auto"/>
      </w:pPr>
    </w:p>
    <w:tbl>
      <w:tblPr>
        <w:tblW w:w="14474" w:type="dxa"/>
        <w:tblInd w:w="93" w:type="dxa"/>
        <w:tblLook w:val="04A0"/>
      </w:tblPr>
      <w:tblGrid>
        <w:gridCol w:w="7500"/>
        <w:gridCol w:w="2120"/>
        <w:gridCol w:w="4854"/>
      </w:tblGrid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3" w:name="RANGE!A1:C21"/>
            <w:bookmarkEnd w:id="3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Приложение 4</w:t>
            </w:r>
          </w:p>
        </w:tc>
      </w:tr>
      <w:tr w:rsidR="00FD4A92" w:rsidRPr="00FD4A92" w:rsidTr="00FD4A92">
        <w:trPr>
          <w:trHeight w:val="1005"/>
        </w:trPr>
        <w:tc>
          <w:tcPr>
            <w:tcW w:w="14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D4A92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Источники финансирования дефицита бюджета сельского поселения Ерзовка муниципального района Кинель-Черкасский Самарской области за 2019 год по кодам классификации источников финансирования дефицитов бюджетов</w:t>
            </w:r>
          </w:p>
        </w:tc>
      </w:tr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тыс.руб.</w:t>
            </w:r>
          </w:p>
        </w:tc>
      </w:tr>
      <w:tr w:rsidR="00FD4A92" w:rsidRPr="00FD4A92" w:rsidTr="00FD4A92">
        <w:trPr>
          <w:trHeight w:val="1358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4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Исполнено</w:t>
            </w:r>
          </w:p>
        </w:tc>
      </w:tr>
      <w:tr w:rsidR="00FD4A92" w:rsidRPr="00FD4A92" w:rsidTr="00FD4A92">
        <w:trPr>
          <w:trHeight w:val="27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104,43</w:t>
            </w:r>
          </w:p>
        </w:tc>
      </w:tr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528 01000000000000000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104,43</w:t>
            </w:r>
          </w:p>
        </w:tc>
      </w:tr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528 01050000000000000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104,43</w:t>
            </w:r>
          </w:p>
        </w:tc>
      </w:tr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528 01050000000000500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-13 453,17</w:t>
            </w:r>
          </w:p>
        </w:tc>
      </w:tr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528 01050200000000500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-13 453,17</w:t>
            </w:r>
          </w:p>
        </w:tc>
      </w:tr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528 01050201000000510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-13 453,17</w:t>
            </w:r>
          </w:p>
        </w:tc>
      </w:tr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528 01050201100000510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-13 453,17</w:t>
            </w:r>
          </w:p>
        </w:tc>
      </w:tr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528 01050000000000600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13 557,60</w:t>
            </w:r>
          </w:p>
        </w:tc>
      </w:tr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528 01050200000000600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13 557,60</w:t>
            </w:r>
          </w:p>
        </w:tc>
      </w:tr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528 01050201000000610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13 557,60</w:t>
            </w:r>
          </w:p>
        </w:tc>
      </w:tr>
      <w:tr w:rsidR="00FD4A92" w:rsidRPr="00FD4A92" w:rsidTr="00FD4A92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4A92" w:rsidRPr="00FD4A92" w:rsidRDefault="00FD4A92" w:rsidP="00FD4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528 01050201100000610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A92" w:rsidRPr="00FD4A92" w:rsidRDefault="00FD4A92" w:rsidP="00FD4A9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D4A92">
              <w:rPr>
                <w:rFonts w:ascii="Arial" w:eastAsia="Times New Roman" w:hAnsi="Arial" w:cs="Arial"/>
                <w:sz w:val="16"/>
                <w:szCs w:val="16"/>
              </w:rPr>
              <w:t>13 557,60</w:t>
            </w:r>
          </w:p>
        </w:tc>
      </w:tr>
    </w:tbl>
    <w:p w:rsidR="00FD4A92" w:rsidRDefault="00FD4A92" w:rsidP="00FD4A92">
      <w:pPr>
        <w:tabs>
          <w:tab w:val="left" w:pos="6735"/>
          <w:tab w:val="center" w:pos="728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:rsidR="00FD4A92" w:rsidRDefault="00FD4A92" w:rsidP="00FD4A92">
      <w:pPr>
        <w:tabs>
          <w:tab w:val="left" w:pos="6735"/>
          <w:tab w:val="center" w:pos="728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D4A92" w:rsidRDefault="00FD4A92" w:rsidP="00FD4A92">
      <w:pPr>
        <w:tabs>
          <w:tab w:val="left" w:pos="6735"/>
          <w:tab w:val="center" w:pos="728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D4A92" w:rsidRDefault="00FD4A92" w:rsidP="00FD4A92">
      <w:pPr>
        <w:tabs>
          <w:tab w:val="left" w:pos="6735"/>
          <w:tab w:val="center" w:pos="728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D4A92" w:rsidRDefault="00FD4A92" w:rsidP="00FD4A92">
      <w:pPr>
        <w:tabs>
          <w:tab w:val="left" w:pos="6735"/>
          <w:tab w:val="center" w:pos="728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>Отчет</w:t>
      </w:r>
    </w:p>
    <w:p w:rsidR="00FD4A92" w:rsidRDefault="00FD4A92" w:rsidP="00FD4A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720C0">
        <w:rPr>
          <w:rFonts w:ascii="Times New Roman" w:hAnsi="Times New Roman"/>
          <w:bCs/>
          <w:sz w:val="28"/>
          <w:szCs w:val="28"/>
        </w:rPr>
        <w:t xml:space="preserve">об использовании ассигнований резервного фонда </w:t>
      </w:r>
      <w:r>
        <w:rPr>
          <w:rFonts w:ascii="Times New Roman" w:hAnsi="Times New Roman"/>
          <w:bCs/>
          <w:sz w:val="28"/>
          <w:szCs w:val="28"/>
        </w:rPr>
        <w:t>Администрации сельского поселения Ерзовка</w:t>
      </w:r>
    </w:p>
    <w:p w:rsidR="00FD4A92" w:rsidRPr="00C720C0" w:rsidRDefault="00FD4A92" w:rsidP="00FD4A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муниципального района Кинель-Черкасский Самарской области</w:t>
      </w:r>
    </w:p>
    <w:p w:rsidR="00FD4A92" w:rsidRDefault="00FD4A92" w:rsidP="00FD4A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976B53">
        <w:rPr>
          <w:rFonts w:ascii="Times New Roman" w:hAnsi="Times New Roman"/>
          <w:bCs/>
          <w:sz w:val="28"/>
          <w:szCs w:val="28"/>
        </w:rPr>
        <w:t>на «01» января 20</w:t>
      </w:r>
      <w:r>
        <w:rPr>
          <w:rFonts w:ascii="Times New Roman" w:hAnsi="Times New Roman"/>
          <w:bCs/>
          <w:sz w:val="28"/>
          <w:szCs w:val="28"/>
        </w:rPr>
        <w:t xml:space="preserve">20 </w:t>
      </w:r>
      <w:r w:rsidRPr="00976B53">
        <w:rPr>
          <w:rFonts w:ascii="Times New Roman" w:hAnsi="Times New Roman"/>
          <w:bCs/>
          <w:sz w:val="28"/>
          <w:szCs w:val="28"/>
        </w:rPr>
        <w:t>г.</w:t>
      </w:r>
    </w:p>
    <w:p w:rsidR="00FD4A92" w:rsidRPr="00FC7DA0" w:rsidRDefault="00FD4A92" w:rsidP="00FD4A92">
      <w:pPr>
        <w:autoSpaceDE w:val="0"/>
        <w:autoSpaceDN w:val="0"/>
        <w:adjustRightInd w:val="0"/>
        <w:spacing w:before="108" w:after="108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FC7DA0">
        <w:rPr>
          <w:rFonts w:ascii="Times New Roman" w:hAnsi="Times New Roman"/>
          <w:bCs/>
          <w:sz w:val="20"/>
          <w:szCs w:val="20"/>
        </w:rPr>
        <w:lastRenderedPageBreak/>
        <w:t xml:space="preserve">Единица измерения: руб. </w:t>
      </w:r>
    </w:p>
    <w:tbl>
      <w:tblPr>
        <w:tblW w:w="153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268"/>
        <w:gridCol w:w="1123"/>
        <w:gridCol w:w="3839"/>
        <w:gridCol w:w="2409"/>
        <w:gridCol w:w="2410"/>
        <w:gridCol w:w="2410"/>
      </w:tblGrid>
      <w:tr w:rsidR="00FD4A92" w:rsidRPr="004B1EF4" w:rsidTr="002B621C">
        <w:tblPrEx>
          <w:tblCellMar>
            <w:top w:w="0" w:type="dxa"/>
            <w:bottom w:w="0" w:type="dxa"/>
          </w:tblCellMar>
        </w:tblPrEx>
        <w:trPr>
          <w:trHeight w:val="1947"/>
        </w:trPr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92" w:rsidRPr="004B1EF4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4">
              <w:rPr>
                <w:rFonts w:ascii="Times New Roman" w:hAnsi="Times New Roman"/>
                <w:sz w:val="24"/>
                <w:szCs w:val="24"/>
              </w:rPr>
              <w:t>№ </w:t>
            </w:r>
          </w:p>
          <w:p w:rsidR="00FD4A92" w:rsidRPr="004B1EF4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92" w:rsidRPr="004B1EF4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4">
              <w:rPr>
                <w:rFonts w:ascii="Times New Roman" w:hAnsi="Times New Roman"/>
                <w:sz w:val="24"/>
                <w:szCs w:val="24"/>
              </w:rPr>
              <w:t xml:space="preserve">Распоряжение Главы Кинель-Черкасского района 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92" w:rsidRPr="004B1EF4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4">
              <w:rPr>
                <w:rFonts w:ascii="Times New Roman" w:hAnsi="Times New Roman"/>
                <w:sz w:val="24"/>
                <w:szCs w:val="24"/>
              </w:rPr>
              <w:t>Целевое назначение и получатель средств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A92" w:rsidRPr="004B1EF4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4">
              <w:rPr>
                <w:rFonts w:ascii="Times New Roman" w:hAnsi="Times New Roman"/>
                <w:sz w:val="24"/>
                <w:szCs w:val="24"/>
              </w:rPr>
              <w:t xml:space="preserve">Предусмотрено Решением о бюджете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A92" w:rsidRPr="004B1EF4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4">
              <w:rPr>
                <w:rFonts w:ascii="Times New Roman" w:hAnsi="Times New Roman"/>
                <w:sz w:val="24"/>
                <w:szCs w:val="24"/>
              </w:rPr>
              <w:t>Бюджетные ассигнования в соответствии со сводной бюджетной росписью с учетом изменений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4A92" w:rsidRPr="004B1EF4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4">
              <w:rPr>
                <w:rFonts w:ascii="Times New Roman" w:hAnsi="Times New Roman"/>
                <w:sz w:val="24"/>
                <w:szCs w:val="24"/>
              </w:rPr>
              <w:t>Кассовое исполнение</w:t>
            </w:r>
          </w:p>
        </w:tc>
      </w:tr>
      <w:tr w:rsidR="00FD4A92" w:rsidRPr="004B1EF4" w:rsidTr="002B621C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92" w:rsidRPr="004B1EF4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92" w:rsidRPr="004B1EF4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92" w:rsidRPr="004B1EF4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4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92" w:rsidRPr="004B1EF4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A92" w:rsidRPr="004B1EF4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A92" w:rsidRPr="004B1EF4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4A92" w:rsidRPr="004B1EF4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A92" w:rsidRPr="00C720C0" w:rsidTr="002B621C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92" w:rsidRPr="00C720C0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20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92" w:rsidRPr="00C720C0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20C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92" w:rsidRPr="00C720C0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20C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92" w:rsidRPr="00C720C0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20C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A92" w:rsidRPr="00C720C0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20C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A92" w:rsidRPr="00C720C0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20C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4A92" w:rsidRPr="00C720C0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20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D4A92" w:rsidRPr="00081D66" w:rsidTr="002B621C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92" w:rsidRPr="00081D66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D6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92" w:rsidRPr="00081D66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D6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92" w:rsidRPr="00081D66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D6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92" w:rsidRPr="00081D66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D6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A92" w:rsidRPr="00D95DAB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A92" w:rsidRPr="00D95DAB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4A92" w:rsidRPr="00D95DAB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D4A92" w:rsidRPr="00934347" w:rsidTr="002B621C">
        <w:tblPrEx>
          <w:tblCellMar>
            <w:top w:w="0" w:type="dxa"/>
            <w:bottom w:w="0" w:type="dxa"/>
          </w:tblCellMar>
        </w:tblPrEx>
        <w:tc>
          <w:tcPr>
            <w:tcW w:w="808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4A92" w:rsidRPr="00C025C7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25C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A92" w:rsidRPr="00EE507E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A92" w:rsidRPr="00EE507E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4A92" w:rsidRPr="00EE507E" w:rsidRDefault="00FD4A92" w:rsidP="002B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</w:tbl>
    <w:p w:rsidR="00FD4A92" w:rsidRDefault="00FD4A92" w:rsidP="00FD4A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D4A92" w:rsidRDefault="00FD4A92" w:rsidP="00FD4A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D4A92" w:rsidRDefault="00FD4A92" w:rsidP="00FD4A92">
      <w:pPr>
        <w:spacing w:after="0" w:line="240" w:lineRule="auto"/>
      </w:pPr>
    </w:p>
    <w:p w:rsidR="00FD4A92" w:rsidRDefault="00FD4A92" w:rsidP="00FD4A92">
      <w:pPr>
        <w:spacing w:after="0" w:line="240" w:lineRule="auto"/>
      </w:pPr>
    </w:p>
    <w:p w:rsidR="00FD4A92" w:rsidRDefault="00FD4A92" w:rsidP="00FD4A92">
      <w:pPr>
        <w:spacing w:after="0" w:line="240" w:lineRule="auto"/>
      </w:pPr>
    </w:p>
    <w:p w:rsidR="00FD4A92" w:rsidRDefault="00FD4A92" w:rsidP="00FD4A92">
      <w:pPr>
        <w:spacing w:after="0" w:line="240" w:lineRule="auto"/>
      </w:pPr>
    </w:p>
    <w:sectPr w:rsidR="00FD4A92" w:rsidSect="00FD4A9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FD4A92"/>
    <w:rsid w:val="00FD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2612</Words>
  <Characters>14895</Characters>
  <Application>Microsoft Office Word</Application>
  <DocSecurity>0</DocSecurity>
  <Lines>124</Lines>
  <Paragraphs>34</Paragraphs>
  <ScaleCrop>false</ScaleCrop>
  <Company>Microsoft</Company>
  <LinksUpToDate>false</LinksUpToDate>
  <CharactersWithSpaces>17473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2020-05-06T10:14:00Z</dcterms:created>
  <dcterms:modified xsi:type="dcterms:W3CDTF">2020-05-06T10:22:00Z</dcterms:modified>
</cp:coreProperties>
</file>