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BEA" w:rsidRPr="00884BEA" w:rsidRDefault="00884BEA" w:rsidP="00884BEA">
      <w:pPr>
        <w:spacing w:after="0" w:line="240" w:lineRule="auto"/>
        <w:rPr>
          <w:rFonts w:ascii="Times New Roman" w:hAnsi="Times New Roman" w:cs="Times New Roman"/>
          <w:b/>
          <w:sz w:val="24"/>
          <w:szCs w:val="24"/>
        </w:rPr>
      </w:pPr>
      <w:r w:rsidRPr="00884BEA">
        <w:rPr>
          <w:rFonts w:ascii="Times New Roman" w:hAnsi="Times New Roman" w:cs="Times New Roman"/>
          <w:b/>
          <w:sz w:val="24"/>
          <w:szCs w:val="24"/>
        </w:rPr>
        <w:t>РОССИЙСКАЯ ФЕДЕРАЦИЯ</w:t>
      </w:r>
    </w:p>
    <w:p w:rsidR="00884BEA" w:rsidRPr="00884BEA" w:rsidRDefault="00884BEA" w:rsidP="00884BEA">
      <w:pPr>
        <w:spacing w:after="0" w:line="240" w:lineRule="auto"/>
        <w:ind w:hanging="71"/>
        <w:rPr>
          <w:rFonts w:ascii="Times New Roman" w:hAnsi="Times New Roman" w:cs="Times New Roman"/>
          <w:b/>
          <w:sz w:val="28"/>
          <w:szCs w:val="28"/>
        </w:rPr>
      </w:pPr>
      <w:r>
        <w:rPr>
          <w:rFonts w:ascii="Times New Roman" w:hAnsi="Times New Roman" w:cs="Times New Roman"/>
          <w:b/>
          <w:sz w:val="28"/>
          <w:szCs w:val="28"/>
        </w:rPr>
        <w:t xml:space="preserve">          </w:t>
      </w:r>
      <w:r w:rsidR="000C6F8A">
        <w:rPr>
          <w:rFonts w:ascii="Times New Roman" w:hAnsi="Times New Roman" w:cs="Times New Roman"/>
          <w:b/>
          <w:sz w:val="28"/>
          <w:szCs w:val="28"/>
        </w:rPr>
        <w:t xml:space="preserve"> </w:t>
      </w:r>
      <w:r w:rsidRPr="00884BEA">
        <w:rPr>
          <w:rFonts w:ascii="Times New Roman" w:hAnsi="Times New Roman" w:cs="Times New Roman"/>
          <w:b/>
          <w:sz w:val="28"/>
          <w:szCs w:val="28"/>
        </w:rPr>
        <w:t>Администрация</w:t>
      </w:r>
    </w:p>
    <w:p w:rsidR="00884BEA" w:rsidRPr="00884BEA" w:rsidRDefault="00884BEA" w:rsidP="00884BEA">
      <w:pPr>
        <w:spacing w:after="0" w:line="240" w:lineRule="auto"/>
        <w:ind w:hanging="71"/>
        <w:rPr>
          <w:rFonts w:ascii="Times New Roman" w:hAnsi="Times New Roman" w:cs="Times New Roman"/>
          <w:b/>
          <w:sz w:val="28"/>
          <w:szCs w:val="28"/>
        </w:rPr>
      </w:pPr>
      <w:r>
        <w:rPr>
          <w:rFonts w:ascii="Times New Roman" w:hAnsi="Times New Roman" w:cs="Times New Roman"/>
          <w:b/>
          <w:sz w:val="28"/>
          <w:szCs w:val="28"/>
        </w:rPr>
        <w:t xml:space="preserve">    </w:t>
      </w:r>
      <w:r w:rsidR="000C6F8A">
        <w:rPr>
          <w:rFonts w:ascii="Times New Roman" w:hAnsi="Times New Roman" w:cs="Times New Roman"/>
          <w:b/>
          <w:sz w:val="28"/>
          <w:szCs w:val="28"/>
        </w:rPr>
        <w:t xml:space="preserve">  сельского </w:t>
      </w:r>
      <w:r w:rsidRPr="00884BEA">
        <w:rPr>
          <w:rFonts w:ascii="Times New Roman" w:hAnsi="Times New Roman" w:cs="Times New Roman"/>
          <w:b/>
          <w:sz w:val="28"/>
          <w:szCs w:val="28"/>
        </w:rPr>
        <w:t>поселения</w:t>
      </w:r>
    </w:p>
    <w:p w:rsidR="00884BEA" w:rsidRPr="00884BEA" w:rsidRDefault="00884BEA" w:rsidP="00884BEA">
      <w:pPr>
        <w:spacing w:after="0" w:line="240" w:lineRule="auto"/>
        <w:ind w:hanging="71"/>
        <w:rPr>
          <w:rFonts w:ascii="Times New Roman" w:hAnsi="Times New Roman" w:cs="Times New Roman"/>
          <w:b/>
          <w:sz w:val="28"/>
          <w:szCs w:val="28"/>
        </w:rPr>
      </w:pPr>
      <w:r>
        <w:rPr>
          <w:rFonts w:ascii="Times New Roman" w:hAnsi="Times New Roman" w:cs="Times New Roman"/>
          <w:b/>
          <w:sz w:val="28"/>
          <w:szCs w:val="28"/>
        </w:rPr>
        <w:t xml:space="preserve">               </w:t>
      </w:r>
      <w:r w:rsidR="000C6F8A">
        <w:rPr>
          <w:rFonts w:ascii="Times New Roman" w:hAnsi="Times New Roman" w:cs="Times New Roman"/>
          <w:b/>
          <w:sz w:val="28"/>
          <w:szCs w:val="28"/>
        </w:rPr>
        <w:t xml:space="preserve">   </w:t>
      </w:r>
      <w:r w:rsidRPr="00884BEA">
        <w:rPr>
          <w:rFonts w:ascii="Times New Roman" w:hAnsi="Times New Roman" w:cs="Times New Roman"/>
          <w:b/>
          <w:sz w:val="28"/>
          <w:szCs w:val="28"/>
        </w:rPr>
        <w:t>Ерзовка</w:t>
      </w:r>
    </w:p>
    <w:p w:rsidR="00884BEA" w:rsidRPr="00884BEA" w:rsidRDefault="000C6F8A" w:rsidP="00884BEA">
      <w:pPr>
        <w:spacing w:after="0" w:line="240" w:lineRule="auto"/>
        <w:ind w:hanging="71"/>
        <w:rPr>
          <w:rFonts w:ascii="Times New Roman" w:hAnsi="Times New Roman" w:cs="Times New Roman"/>
          <w:b/>
          <w:sz w:val="28"/>
          <w:szCs w:val="28"/>
        </w:rPr>
      </w:pPr>
      <w:r>
        <w:rPr>
          <w:rFonts w:ascii="Times New Roman" w:hAnsi="Times New Roman" w:cs="Times New Roman"/>
          <w:b/>
          <w:sz w:val="28"/>
          <w:szCs w:val="28"/>
        </w:rPr>
        <w:t xml:space="preserve">Кинель-Черкасского </w:t>
      </w:r>
      <w:r w:rsidR="00884BEA" w:rsidRPr="00884BEA">
        <w:rPr>
          <w:rFonts w:ascii="Times New Roman" w:hAnsi="Times New Roman" w:cs="Times New Roman"/>
          <w:b/>
          <w:sz w:val="28"/>
          <w:szCs w:val="28"/>
        </w:rPr>
        <w:t>района</w:t>
      </w:r>
    </w:p>
    <w:p w:rsidR="00884BEA" w:rsidRPr="00884BEA" w:rsidRDefault="00884BEA" w:rsidP="00884BEA">
      <w:pPr>
        <w:spacing w:after="0" w:line="240" w:lineRule="auto"/>
        <w:ind w:hanging="71"/>
        <w:rPr>
          <w:rFonts w:ascii="Times New Roman" w:hAnsi="Times New Roman" w:cs="Times New Roman"/>
          <w:b/>
          <w:sz w:val="28"/>
          <w:szCs w:val="28"/>
        </w:rPr>
      </w:pPr>
      <w:r>
        <w:rPr>
          <w:rFonts w:ascii="Times New Roman" w:hAnsi="Times New Roman" w:cs="Times New Roman"/>
          <w:b/>
          <w:sz w:val="28"/>
          <w:szCs w:val="28"/>
        </w:rPr>
        <w:t xml:space="preserve">      </w:t>
      </w:r>
      <w:r w:rsidR="000C6F8A">
        <w:rPr>
          <w:rFonts w:ascii="Times New Roman" w:hAnsi="Times New Roman" w:cs="Times New Roman"/>
          <w:b/>
          <w:sz w:val="28"/>
          <w:szCs w:val="28"/>
        </w:rPr>
        <w:t xml:space="preserve">Самарской </w:t>
      </w:r>
      <w:r w:rsidRPr="00884BEA">
        <w:rPr>
          <w:rFonts w:ascii="Times New Roman" w:hAnsi="Times New Roman" w:cs="Times New Roman"/>
          <w:b/>
          <w:sz w:val="28"/>
          <w:szCs w:val="28"/>
        </w:rPr>
        <w:t>области</w:t>
      </w:r>
    </w:p>
    <w:p w:rsidR="00884BEA" w:rsidRDefault="00884BEA" w:rsidP="00884BEA">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884BEA" w:rsidRPr="00884BEA" w:rsidRDefault="00884BEA" w:rsidP="00884BEA">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0C6F8A">
        <w:rPr>
          <w:rFonts w:ascii="Times New Roman" w:hAnsi="Times New Roman" w:cs="Times New Roman"/>
          <w:b/>
          <w:sz w:val="28"/>
          <w:szCs w:val="28"/>
        </w:rPr>
        <w:t xml:space="preserve">  </w:t>
      </w:r>
      <w:r w:rsidRPr="00884BEA">
        <w:rPr>
          <w:rFonts w:ascii="Times New Roman" w:hAnsi="Times New Roman" w:cs="Times New Roman"/>
          <w:b/>
          <w:sz w:val="28"/>
          <w:szCs w:val="28"/>
        </w:rPr>
        <w:t>РАСПОРЯЖЕНИЕ</w:t>
      </w:r>
    </w:p>
    <w:p w:rsidR="00884BEA" w:rsidRPr="00884BEA" w:rsidRDefault="000C6F8A" w:rsidP="00884BEA">
      <w:pPr>
        <w:tabs>
          <w:tab w:val="left" w:pos="104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884BEA">
        <w:rPr>
          <w:rFonts w:ascii="Times New Roman" w:hAnsi="Times New Roman" w:cs="Times New Roman"/>
          <w:sz w:val="28"/>
          <w:szCs w:val="28"/>
        </w:rPr>
        <w:t>о</w:t>
      </w:r>
      <w:r w:rsidR="00884BEA" w:rsidRPr="00884BEA">
        <w:rPr>
          <w:rFonts w:ascii="Times New Roman" w:hAnsi="Times New Roman" w:cs="Times New Roman"/>
          <w:sz w:val="28"/>
          <w:szCs w:val="28"/>
        </w:rPr>
        <w:t>т</w:t>
      </w:r>
      <w:r w:rsidR="00884BEA">
        <w:rPr>
          <w:rFonts w:ascii="Times New Roman" w:hAnsi="Times New Roman" w:cs="Times New Roman"/>
          <w:sz w:val="28"/>
          <w:szCs w:val="28"/>
        </w:rPr>
        <w:t xml:space="preserve"> </w:t>
      </w:r>
      <w:r w:rsidR="00884BEA" w:rsidRPr="00884BEA">
        <w:rPr>
          <w:rFonts w:ascii="Times New Roman" w:hAnsi="Times New Roman" w:cs="Times New Roman"/>
          <w:sz w:val="28"/>
          <w:szCs w:val="28"/>
        </w:rPr>
        <w:t>17.08.2020 года</w:t>
      </w:r>
      <w:r w:rsidR="00884BEA">
        <w:rPr>
          <w:rFonts w:ascii="Times New Roman" w:hAnsi="Times New Roman" w:cs="Times New Roman"/>
          <w:b/>
          <w:sz w:val="28"/>
          <w:szCs w:val="28"/>
        </w:rPr>
        <w:t xml:space="preserve">  </w:t>
      </w:r>
      <w:r w:rsidR="00884BEA" w:rsidRPr="00884BEA">
        <w:rPr>
          <w:rFonts w:ascii="Times New Roman" w:hAnsi="Times New Roman" w:cs="Times New Roman"/>
          <w:sz w:val="28"/>
          <w:szCs w:val="28"/>
        </w:rPr>
        <w:t>№</w:t>
      </w:r>
      <w:r w:rsidR="00884BEA">
        <w:rPr>
          <w:rFonts w:ascii="Times New Roman" w:hAnsi="Times New Roman" w:cs="Times New Roman"/>
          <w:sz w:val="28"/>
          <w:szCs w:val="28"/>
        </w:rPr>
        <w:t>39а</w:t>
      </w:r>
    </w:p>
    <w:p w:rsidR="0060211E" w:rsidRDefault="00884BEA" w:rsidP="00884BEA">
      <w:pPr>
        <w:tabs>
          <w:tab w:val="left" w:pos="10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84BEA">
        <w:rPr>
          <w:rFonts w:ascii="Times New Roman" w:hAnsi="Times New Roman" w:cs="Times New Roman"/>
          <w:sz w:val="24"/>
          <w:szCs w:val="24"/>
        </w:rPr>
        <w:t>с. Ерзовка</w:t>
      </w:r>
    </w:p>
    <w:p w:rsidR="00884BEA" w:rsidRPr="00884BEA" w:rsidRDefault="00884BEA" w:rsidP="00884BEA">
      <w:pPr>
        <w:tabs>
          <w:tab w:val="left" w:pos="1040"/>
        </w:tabs>
        <w:spacing w:after="0" w:line="240" w:lineRule="auto"/>
        <w:rPr>
          <w:rFonts w:ascii="Times New Roman" w:hAnsi="Times New Roman" w:cs="Times New Roman"/>
          <w:sz w:val="24"/>
          <w:szCs w:val="24"/>
        </w:rPr>
      </w:pPr>
    </w:p>
    <w:p w:rsidR="00884BEA" w:rsidRDefault="00884BEA" w:rsidP="00884BEA">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E56567" w:rsidRPr="00884BEA">
        <w:rPr>
          <w:rFonts w:ascii="Times New Roman" w:hAnsi="Times New Roman" w:cs="Times New Roman"/>
          <w:sz w:val="28"/>
          <w:szCs w:val="28"/>
        </w:rPr>
        <w:t xml:space="preserve">Об осуществлении упрощенного внутреннего </w:t>
      </w:r>
    </w:p>
    <w:p w:rsidR="00162374" w:rsidRDefault="00E56567" w:rsidP="00884BEA">
      <w:pPr>
        <w:spacing w:after="0" w:line="240" w:lineRule="auto"/>
        <w:rPr>
          <w:rFonts w:ascii="Times New Roman" w:hAnsi="Times New Roman" w:cs="Times New Roman"/>
          <w:sz w:val="28"/>
          <w:szCs w:val="28"/>
        </w:rPr>
      </w:pPr>
      <w:r w:rsidRPr="00884BEA">
        <w:rPr>
          <w:rFonts w:ascii="Times New Roman" w:hAnsi="Times New Roman" w:cs="Times New Roman"/>
          <w:sz w:val="28"/>
          <w:szCs w:val="28"/>
        </w:rPr>
        <w:t>финансового аудита в</w:t>
      </w:r>
      <w:r w:rsidR="00162374">
        <w:rPr>
          <w:rFonts w:ascii="Times New Roman" w:hAnsi="Times New Roman" w:cs="Times New Roman"/>
          <w:sz w:val="28"/>
          <w:szCs w:val="28"/>
        </w:rPr>
        <w:t xml:space="preserve"> администрации</w:t>
      </w:r>
      <w:r w:rsidRPr="00884BEA">
        <w:rPr>
          <w:rFonts w:ascii="Times New Roman" w:hAnsi="Times New Roman" w:cs="Times New Roman"/>
          <w:sz w:val="28"/>
          <w:szCs w:val="28"/>
        </w:rPr>
        <w:t xml:space="preserve"> сельско</w:t>
      </w:r>
      <w:r w:rsidR="00162374">
        <w:rPr>
          <w:rFonts w:ascii="Times New Roman" w:hAnsi="Times New Roman" w:cs="Times New Roman"/>
          <w:sz w:val="28"/>
          <w:szCs w:val="28"/>
        </w:rPr>
        <w:t>го</w:t>
      </w:r>
      <w:r w:rsidRPr="00884BEA">
        <w:rPr>
          <w:rFonts w:ascii="Times New Roman" w:hAnsi="Times New Roman" w:cs="Times New Roman"/>
          <w:sz w:val="28"/>
          <w:szCs w:val="28"/>
        </w:rPr>
        <w:t xml:space="preserve"> </w:t>
      </w:r>
    </w:p>
    <w:p w:rsidR="00162374" w:rsidRDefault="00E56567" w:rsidP="00884BEA">
      <w:pPr>
        <w:spacing w:after="0" w:line="240" w:lineRule="auto"/>
        <w:rPr>
          <w:rFonts w:ascii="Times New Roman" w:hAnsi="Times New Roman" w:cs="Times New Roman"/>
          <w:sz w:val="28"/>
          <w:szCs w:val="28"/>
        </w:rPr>
      </w:pPr>
      <w:r w:rsidRPr="00884BEA">
        <w:rPr>
          <w:rFonts w:ascii="Times New Roman" w:hAnsi="Times New Roman" w:cs="Times New Roman"/>
          <w:sz w:val="28"/>
          <w:szCs w:val="28"/>
        </w:rPr>
        <w:t>поселени</w:t>
      </w:r>
      <w:r w:rsidR="00162374">
        <w:rPr>
          <w:rFonts w:ascii="Times New Roman" w:hAnsi="Times New Roman" w:cs="Times New Roman"/>
          <w:sz w:val="28"/>
          <w:szCs w:val="28"/>
        </w:rPr>
        <w:t>я</w:t>
      </w:r>
      <w:r w:rsidRPr="00884BEA">
        <w:rPr>
          <w:rFonts w:ascii="Times New Roman" w:hAnsi="Times New Roman" w:cs="Times New Roman"/>
          <w:sz w:val="28"/>
          <w:szCs w:val="28"/>
        </w:rPr>
        <w:t xml:space="preserve"> </w:t>
      </w:r>
      <w:r w:rsidR="00884BEA">
        <w:rPr>
          <w:rFonts w:ascii="Times New Roman" w:hAnsi="Times New Roman" w:cs="Times New Roman"/>
          <w:sz w:val="28"/>
          <w:szCs w:val="28"/>
        </w:rPr>
        <w:t>Ерзовка</w:t>
      </w:r>
      <w:r w:rsidR="00E51FCC" w:rsidRPr="00884BEA">
        <w:rPr>
          <w:rFonts w:ascii="Times New Roman" w:hAnsi="Times New Roman" w:cs="Times New Roman"/>
          <w:sz w:val="28"/>
          <w:szCs w:val="28"/>
        </w:rPr>
        <w:t xml:space="preserve"> </w:t>
      </w:r>
      <w:r w:rsidR="00884BEA">
        <w:rPr>
          <w:rFonts w:ascii="Times New Roman" w:hAnsi="Times New Roman" w:cs="Times New Roman"/>
          <w:sz w:val="28"/>
          <w:szCs w:val="28"/>
        </w:rPr>
        <w:t xml:space="preserve">муниципального района  </w:t>
      </w:r>
    </w:p>
    <w:p w:rsidR="00E56567" w:rsidRPr="00884BEA" w:rsidRDefault="00884BEA" w:rsidP="00884BEA">
      <w:pPr>
        <w:spacing w:after="0" w:line="240" w:lineRule="auto"/>
        <w:rPr>
          <w:rFonts w:ascii="Times New Roman" w:hAnsi="Times New Roman" w:cs="Times New Roman"/>
          <w:sz w:val="28"/>
          <w:szCs w:val="28"/>
        </w:rPr>
      </w:pPr>
      <w:r>
        <w:rPr>
          <w:rFonts w:ascii="Times New Roman" w:hAnsi="Times New Roman" w:cs="Times New Roman"/>
          <w:sz w:val="28"/>
          <w:szCs w:val="28"/>
        </w:rPr>
        <w:t>Кинель-</w:t>
      </w:r>
      <w:r w:rsidR="00E51FCC" w:rsidRPr="00884BEA">
        <w:rPr>
          <w:rFonts w:ascii="Times New Roman" w:hAnsi="Times New Roman" w:cs="Times New Roman"/>
          <w:sz w:val="28"/>
          <w:szCs w:val="28"/>
        </w:rPr>
        <w:t>Черкасский Самарской области</w:t>
      </w:r>
      <w:r>
        <w:rPr>
          <w:rFonts w:ascii="Times New Roman" w:hAnsi="Times New Roman" w:cs="Times New Roman"/>
          <w:sz w:val="28"/>
          <w:szCs w:val="28"/>
        </w:rPr>
        <w:t>»</w:t>
      </w:r>
      <w:r w:rsidR="00E56567" w:rsidRPr="00884BEA">
        <w:rPr>
          <w:rFonts w:ascii="Times New Roman" w:hAnsi="Times New Roman" w:cs="Times New Roman"/>
          <w:sz w:val="28"/>
          <w:szCs w:val="28"/>
        </w:rPr>
        <w:t xml:space="preserve"> </w:t>
      </w:r>
    </w:p>
    <w:p w:rsidR="00E56567" w:rsidRPr="00884BEA" w:rsidRDefault="00884BEA" w:rsidP="00884BEA">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892051" w:rsidRPr="00892051" w:rsidRDefault="00E56567" w:rsidP="00892051">
      <w:pPr>
        <w:pStyle w:val="a5"/>
        <w:spacing w:line="276" w:lineRule="auto"/>
        <w:jc w:val="center"/>
        <w:rPr>
          <w:szCs w:val="28"/>
        </w:rPr>
      </w:pPr>
      <w:r w:rsidRPr="00892051">
        <w:rPr>
          <w:szCs w:val="28"/>
        </w:rPr>
        <w:tab/>
      </w:r>
    </w:p>
    <w:p w:rsidR="00892051" w:rsidRPr="00892051" w:rsidRDefault="00892051" w:rsidP="00892051">
      <w:pPr>
        <w:spacing w:after="0"/>
        <w:jc w:val="both"/>
        <w:rPr>
          <w:rFonts w:ascii="Times New Roman" w:hAnsi="Times New Roman" w:cs="Times New Roman"/>
          <w:sz w:val="28"/>
          <w:szCs w:val="28"/>
        </w:rPr>
      </w:pPr>
      <w:r w:rsidRPr="00892051">
        <w:rPr>
          <w:rFonts w:ascii="Times New Roman" w:hAnsi="Times New Roman" w:cs="Times New Roman"/>
          <w:sz w:val="24"/>
          <w:szCs w:val="24"/>
        </w:rPr>
        <w:tab/>
      </w:r>
      <w:r w:rsidRPr="00892051">
        <w:rPr>
          <w:rFonts w:ascii="Times New Roman" w:hAnsi="Times New Roman" w:cs="Times New Roman"/>
          <w:sz w:val="28"/>
          <w:szCs w:val="28"/>
        </w:rPr>
        <w:t>В соответствии с приказом Министерства финансов Российской Федерации от 23.07.2020 №150н «О внесении изменений в федеральный стандарт внутреннего финансового аудита «Основания и порядок организации, случаи и порядок передачи полномочий по осуществлению внутреннего финансового аудита», утвержденный приказом Министерства финансов Российской Федерации от 18 декабря 2019г. № 237н:</w:t>
      </w:r>
    </w:p>
    <w:p w:rsidR="00892051" w:rsidRPr="00892051" w:rsidRDefault="00892051" w:rsidP="00892051">
      <w:pPr>
        <w:pStyle w:val="a4"/>
        <w:numPr>
          <w:ilvl w:val="0"/>
          <w:numId w:val="3"/>
        </w:numPr>
        <w:spacing w:after="0"/>
        <w:ind w:left="0" w:firstLine="705"/>
        <w:jc w:val="both"/>
        <w:rPr>
          <w:rFonts w:ascii="Times New Roman" w:hAnsi="Times New Roman" w:cs="Times New Roman"/>
          <w:sz w:val="28"/>
          <w:szCs w:val="28"/>
        </w:rPr>
      </w:pPr>
      <w:r w:rsidRPr="00892051">
        <w:rPr>
          <w:rFonts w:ascii="Times New Roman" w:hAnsi="Times New Roman" w:cs="Times New Roman"/>
          <w:sz w:val="28"/>
          <w:szCs w:val="28"/>
        </w:rPr>
        <w:t xml:space="preserve">Осуществлять упрощенный внутренний финансовый аудит в Администрации Кинель – Черкасского района, как главного администратора бюджетных средств сельского поселения </w:t>
      </w:r>
      <w:r>
        <w:rPr>
          <w:rFonts w:ascii="Times New Roman" w:hAnsi="Times New Roman" w:cs="Times New Roman"/>
          <w:sz w:val="28"/>
          <w:szCs w:val="28"/>
        </w:rPr>
        <w:t>Ерзовка</w:t>
      </w:r>
      <w:r w:rsidRPr="00892051">
        <w:rPr>
          <w:rFonts w:ascii="Times New Roman" w:hAnsi="Times New Roman" w:cs="Times New Roman"/>
          <w:sz w:val="28"/>
          <w:szCs w:val="28"/>
        </w:rPr>
        <w:t xml:space="preserve"> муниципального района Кинель - Черкасский Самарской области,</w:t>
      </w:r>
      <w:r>
        <w:rPr>
          <w:rFonts w:ascii="Times New Roman" w:hAnsi="Times New Roman" w:cs="Times New Roman"/>
          <w:sz w:val="28"/>
          <w:szCs w:val="28"/>
        </w:rPr>
        <w:t xml:space="preserve"> </w:t>
      </w:r>
      <w:r w:rsidRPr="00892051">
        <w:rPr>
          <w:rFonts w:ascii="Times New Roman" w:hAnsi="Times New Roman" w:cs="Times New Roman"/>
          <w:sz w:val="28"/>
          <w:szCs w:val="28"/>
        </w:rPr>
        <w:t>при одновременном соблюдении следующих требований:</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t>а) отсутствие возможности образования субъекта внутреннего финансового аудита;</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t>б) отсутствие возможности передачи полномочий по осуществлению внутреннего финансового аудита, в том числе по причине отсутствия предусмотренного абзацем вторым пункта 16 настоящего Стандарта согласования передачи полномочий по осуществлению внутреннего финансового аудита со стороны руководителя главного администратора (администратора) бюджетных средств, которому могут быть переданы указанные полномочия;</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t>в) выполнение руководителем главного администратора (администратора) бюджетных средств операций (действий) по выполнению бюджетных процедур;</w:t>
      </w:r>
    </w:p>
    <w:p w:rsidR="00892051" w:rsidRPr="00892051" w:rsidRDefault="00892051" w:rsidP="00892051">
      <w:pPr>
        <w:ind w:firstLine="708"/>
        <w:jc w:val="both"/>
        <w:rPr>
          <w:rFonts w:ascii="Times New Roman" w:hAnsi="Times New Roman" w:cs="Times New Roman"/>
          <w:sz w:val="28"/>
          <w:szCs w:val="28"/>
        </w:rPr>
      </w:pPr>
      <w:r w:rsidRPr="00892051">
        <w:rPr>
          <w:rFonts w:ascii="Times New Roman" w:hAnsi="Times New Roman" w:cs="Times New Roman"/>
          <w:sz w:val="28"/>
          <w:szCs w:val="28"/>
        </w:rPr>
        <w:t>г) наличие не более двух подведомственных администраторов бюджетных средств;</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lastRenderedPageBreak/>
        <w:t>д) наличие не более трех подведомственных бюджетных и автономных учреждений, в отношении которых осуществляются функции и полномочия учредителя муниципальных учреждений, и подведомственных муниципальных унитарных предприятий, в отношении которых осуществляются права собственника имущества соответствующего публично – правового образования.</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t>2. Контроль за выполнением настоящего распоряжения оставляю за собой.</w:t>
      </w:r>
    </w:p>
    <w:p w:rsidR="00892051" w:rsidRPr="00892051" w:rsidRDefault="00892051" w:rsidP="00892051">
      <w:pPr>
        <w:spacing w:after="0"/>
        <w:ind w:firstLine="708"/>
        <w:jc w:val="both"/>
        <w:rPr>
          <w:rFonts w:ascii="Times New Roman" w:hAnsi="Times New Roman" w:cs="Times New Roman"/>
          <w:sz w:val="28"/>
          <w:szCs w:val="28"/>
        </w:rPr>
      </w:pPr>
      <w:r w:rsidRPr="00892051">
        <w:rPr>
          <w:rFonts w:ascii="Times New Roman" w:hAnsi="Times New Roman" w:cs="Times New Roman"/>
          <w:sz w:val="28"/>
          <w:szCs w:val="28"/>
        </w:rPr>
        <w:t>3. Настоящее распоряжение вступает в силу с даты его подписания.</w:t>
      </w:r>
      <w:bookmarkStart w:id="0" w:name="_GoBack"/>
      <w:bookmarkEnd w:id="0"/>
    </w:p>
    <w:p w:rsidR="000C6F8A" w:rsidRDefault="00892051" w:rsidP="00892051">
      <w:pPr>
        <w:spacing w:after="0"/>
        <w:jc w:val="both"/>
        <w:rPr>
          <w:rFonts w:ascii="Times New Roman" w:hAnsi="Times New Roman" w:cs="Times New Roman"/>
          <w:sz w:val="28"/>
          <w:szCs w:val="28"/>
        </w:rPr>
      </w:pPr>
      <w:r w:rsidRPr="00892051">
        <w:rPr>
          <w:rFonts w:ascii="Times New Roman" w:hAnsi="Times New Roman" w:cs="Times New Roman"/>
          <w:sz w:val="28"/>
          <w:szCs w:val="28"/>
        </w:rPr>
        <w:t xml:space="preserve"> </w:t>
      </w:r>
    </w:p>
    <w:p w:rsidR="00892051" w:rsidRPr="00892051" w:rsidRDefault="00892051" w:rsidP="00892051">
      <w:pPr>
        <w:spacing w:after="0"/>
        <w:jc w:val="both"/>
        <w:rPr>
          <w:rFonts w:ascii="Times New Roman" w:hAnsi="Times New Roman" w:cs="Times New Roman"/>
          <w:sz w:val="28"/>
          <w:szCs w:val="28"/>
        </w:rPr>
      </w:pPr>
    </w:p>
    <w:p w:rsidR="000C6F8A" w:rsidRPr="00892051" w:rsidRDefault="000C6F8A" w:rsidP="00892051">
      <w:pPr>
        <w:spacing w:after="0"/>
        <w:jc w:val="both"/>
        <w:rPr>
          <w:rFonts w:ascii="Times New Roman" w:hAnsi="Times New Roman" w:cs="Times New Roman"/>
          <w:sz w:val="28"/>
          <w:szCs w:val="28"/>
        </w:rPr>
      </w:pPr>
    </w:p>
    <w:p w:rsidR="00E51FCC" w:rsidRPr="00892051" w:rsidRDefault="00E51FCC" w:rsidP="00892051">
      <w:pPr>
        <w:spacing w:after="0"/>
        <w:jc w:val="both"/>
        <w:rPr>
          <w:rFonts w:ascii="Times New Roman" w:hAnsi="Times New Roman" w:cs="Times New Roman"/>
          <w:sz w:val="28"/>
          <w:szCs w:val="28"/>
        </w:rPr>
      </w:pPr>
      <w:r w:rsidRPr="00892051">
        <w:rPr>
          <w:rFonts w:ascii="Times New Roman" w:hAnsi="Times New Roman" w:cs="Times New Roman"/>
          <w:sz w:val="28"/>
          <w:szCs w:val="28"/>
        </w:rPr>
        <w:t xml:space="preserve">Глава сельского поселения </w:t>
      </w:r>
      <w:r w:rsidR="00884BEA" w:rsidRPr="00892051">
        <w:rPr>
          <w:rFonts w:ascii="Times New Roman" w:hAnsi="Times New Roman" w:cs="Times New Roman"/>
          <w:sz w:val="28"/>
          <w:szCs w:val="28"/>
        </w:rPr>
        <w:t>Ерзовка</w:t>
      </w:r>
      <w:r w:rsidRPr="00892051">
        <w:rPr>
          <w:rFonts w:ascii="Times New Roman" w:hAnsi="Times New Roman" w:cs="Times New Roman"/>
          <w:sz w:val="28"/>
          <w:szCs w:val="28"/>
        </w:rPr>
        <w:t xml:space="preserve">    </w:t>
      </w:r>
      <w:r w:rsidR="000C6F8A" w:rsidRPr="00892051">
        <w:rPr>
          <w:rFonts w:ascii="Times New Roman" w:hAnsi="Times New Roman" w:cs="Times New Roman"/>
          <w:sz w:val="28"/>
          <w:szCs w:val="28"/>
        </w:rPr>
        <w:t xml:space="preserve">                                                 А.Е. Веселев</w:t>
      </w:r>
      <w:r w:rsidRPr="00892051">
        <w:rPr>
          <w:rFonts w:ascii="Times New Roman" w:hAnsi="Times New Roman" w:cs="Times New Roman"/>
          <w:sz w:val="28"/>
          <w:szCs w:val="28"/>
        </w:rPr>
        <w:t xml:space="preserve">                           </w:t>
      </w:r>
      <w:r w:rsidR="00884BEA" w:rsidRPr="00892051">
        <w:rPr>
          <w:rFonts w:ascii="Times New Roman" w:hAnsi="Times New Roman" w:cs="Times New Roman"/>
          <w:sz w:val="28"/>
          <w:szCs w:val="28"/>
        </w:rPr>
        <w:t xml:space="preserve">        </w:t>
      </w:r>
      <w:r w:rsidR="000C6F8A" w:rsidRPr="00892051">
        <w:rPr>
          <w:rFonts w:ascii="Times New Roman" w:hAnsi="Times New Roman" w:cs="Times New Roman"/>
          <w:sz w:val="28"/>
          <w:szCs w:val="28"/>
        </w:rPr>
        <w:t xml:space="preserve">  </w:t>
      </w:r>
    </w:p>
    <w:p w:rsidR="00E51FCC" w:rsidRPr="00884BEA" w:rsidRDefault="00E51FCC" w:rsidP="00892051">
      <w:pPr>
        <w:spacing w:after="0"/>
        <w:jc w:val="both"/>
        <w:rPr>
          <w:rFonts w:ascii="Times New Roman" w:hAnsi="Times New Roman" w:cs="Times New Roman"/>
          <w:sz w:val="28"/>
          <w:szCs w:val="28"/>
          <w:vertAlign w:val="subscript"/>
        </w:rPr>
      </w:pPr>
      <w:r w:rsidRPr="00884BEA">
        <w:rPr>
          <w:rFonts w:ascii="Times New Roman" w:hAnsi="Times New Roman" w:cs="Times New Roman"/>
          <w:sz w:val="28"/>
          <w:szCs w:val="28"/>
          <w:vertAlign w:val="subscript"/>
        </w:rPr>
        <w:t xml:space="preserve">                          </w:t>
      </w:r>
      <w:r w:rsidR="000C6F8A">
        <w:rPr>
          <w:rFonts w:ascii="Times New Roman" w:hAnsi="Times New Roman" w:cs="Times New Roman"/>
          <w:sz w:val="28"/>
          <w:szCs w:val="28"/>
          <w:vertAlign w:val="subscript"/>
        </w:rPr>
        <w:t xml:space="preserve">                            </w:t>
      </w:r>
      <w:r w:rsidRPr="00884BEA">
        <w:rPr>
          <w:rFonts w:ascii="Times New Roman" w:hAnsi="Times New Roman" w:cs="Times New Roman"/>
          <w:sz w:val="28"/>
          <w:szCs w:val="28"/>
          <w:vertAlign w:val="subscript"/>
        </w:rPr>
        <w:t xml:space="preserve">                                               </w:t>
      </w:r>
      <w:r w:rsidR="00884BEA">
        <w:rPr>
          <w:rFonts w:ascii="Times New Roman" w:hAnsi="Times New Roman" w:cs="Times New Roman"/>
          <w:sz w:val="28"/>
          <w:szCs w:val="28"/>
          <w:vertAlign w:val="subscript"/>
        </w:rPr>
        <w:t xml:space="preserve">                           </w:t>
      </w:r>
    </w:p>
    <w:p w:rsidR="00E56567" w:rsidRPr="00884BEA" w:rsidRDefault="00E56567" w:rsidP="00884BEA">
      <w:pPr>
        <w:spacing w:after="0"/>
        <w:jc w:val="both"/>
        <w:rPr>
          <w:rFonts w:ascii="Times New Roman" w:hAnsi="Times New Roman" w:cs="Times New Roman"/>
          <w:sz w:val="28"/>
          <w:szCs w:val="28"/>
        </w:rPr>
      </w:pPr>
    </w:p>
    <w:sectPr w:rsidR="00E56567" w:rsidRPr="00884BEA" w:rsidSect="000C6F8A">
      <w:pgSz w:w="11906" w:h="16838"/>
      <w:pgMar w:top="1134" w:right="850"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C3452"/>
    <w:multiLevelType w:val="hybridMultilevel"/>
    <w:tmpl w:val="2F1CC53E"/>
    <w:lvl w:ilvl="0" w:tplc="DD746FB0">
      <w:start w:val="1"/>
      <w:numFmt w:val="decimal"/>
      <w:lvlText w:val="%1."/>
      <w:lvlJc w:val="left"/>
      <w:pPr>
        <w:ind w:left="1917" w:hanging="360"/>
      </w:pPr>
      <w:rPr>
        <w:rFonts w:hint="default"/>
      </w:rPr>
    </w:lvl>
    <w:lvl w:ilvl="1" w:tplc="04190019" w:tentative="1">
      <w:start w:val="1"/>
      <w:numFmt w:val="lowerLetter"/>
      <w:lvlText w:val="%2."/>
      <w:lvlJc w:val="left"/>
      <w:pPr>
        <w:ind w:left="2637" w:hanging="360"/>
      </w:pPr>
    </w:lvl>
    <w:lvl w:ilvl="2" w:tplc="0419001B" w:tentative="1">
      <w:start w:val="1"/>
      <w:numFmt w:val="lowerRoman"/>
      <w:lvlText w:val="%3."/>
      <w:lvlJc w:val="right"/>
      <w:pPr>
        <w:ind w:left="3357" w:hanging="180"/>
      </w:pPr>
    </w:lvl>
    <w:lvl w:ilvl="3" w:tplc="0419000F" w:tentative="1">
      <w:start w:val="1"/>
      <w:numFmt w:val="decimal"/>
      <w:lvlText w:val="%4."/>
      <w:lvlJc w:val="left"/>
      <w:pPr>
        <w:ind w:left="4077" w:hanging="360"/>
      </w:pPr>
    </w:lvl>
    <w:lvl w:ilvl="4" w:tplc="04190019" w:tentative="1">
      <w:start w:val="1"/>
      <w:numFmt w:val="lowerLetter"/>
      <w:lvlText w:val="%5."/>
      <w:lvlJc w:val="left"/>
      <w:pPr>
        <w:ind w:left="4797" w:hanging="360"/>
      </w:pPr>
    </w:lvl>
    <w:lvl w:ilvl="5" w:tplc="0419001B" w:tentative="1">
      <w:start w:val="1"/>
      <w:numFmt w:val="lowerRoman"/>
      <w:lvlText w:val="%6."/>
      <w:lvlJc w:val="right"/>
      <w:pPr>
        <w:ind w:left="5517" w:hanging="180"/>
      </w:pPr>
    </w:lvl>
    <w:lvl w:ilvl="6" w:tplc="0419000F" w:tentative="1">
      <w:start w:val="1"/>
      <w:numFmt w:val="decimal"/>
      <w:lvlText w:val="%7."/>
      <w:lvlJc w:val="left"/>
      <w:pPr>
        <w:ind w:left="6237" w:hanging="360"/>
      </w:pPr>
    </w:lvl>
    <w:lvl w:ilvl="7" w:tplc="04190019" w:tentative="1">
      <w:start w:val="1"/>
      <w:numFmt w:val="lowerLetter"/>
      <w:lvlText w:val="%8."/>
      <w:lvlJc w:val="left"/>
      <w:pPr>
        <w:ind w:left="6957" w:hanging="360"/>
      </w:pPr>
    </w:lvl>
    <w:lvl w:ilvl="8" w:tplc="0419001B" w:tentative="1">
      <w:start w:val="1"/>
      <w:numFmt w:val="lowerRoman"/>
      <w:lvlText w:val="%9."/>
      <w:lvlJc w:val="right"/>
      <w:pPr>
        <w:ind w:left="7677" w:hanging="180"/>
      </w:pPr>
    </w:lvl>
  </w:abstractNum>
  <w:abstractNum w:abstractNumId="1">
    <w:nsid w:val="6565142E"/>
    <w:multiLevelType w:val="hybridMultilevel"/>
    <w:tmpl w:val="E354B958"/>
    <w:lvl w:ilvl="0" w:tplc="E14837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56567"/>
    <w:rsid w:val="00041B62"/>
    <w:rsid w:val="000C6F8A"/>
    <w:rsid w:val="001343A1"/>
    <w:rsid w:val="00145CE8"/>
    <w:rsid w:val="00162374"/>
    <w:rsid w:val="001E6A17"/>
    <w:rsid w:val="002E73E3"/>
    <w:rsid w:val="003672D8"/>
    <w:rsid w:val="005A0AF6"/>
    <w:rsid w:val="005B36DA"/>
    <w:rsid w:val="0060211E"/>
    <w:rsid w:val="00690E94"/>
    <w:rsid w:val="00805F48"/>
    <w:rsid w:val="00884BEA"/>
    <w:rsid w:val="00892051"/>
    <w:rsid w:val="00B6563D"/>
    <w:rsid w:val="00E51FCC"/>
    <w:rsid w:val="00E56567"/>
    <w:rsid w:val="00F15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63D"/>
  </w:style>
  <w:style w:type="paragraph" w:styleId="1">
    <w:name w:val="heading 1"/>
    <w:basedOn w:val="a"/>
    <w:next w:val="a"/>
    <w:link w:val="10"/>
    <w:uiPriority w:val="9"/>
    <w:qFormat/>
    <w:rsid w:val="00B65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56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656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56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656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6563D"/>
    <w:rPr>
      <w:rFonts w:asciiTheme="majorHAnsi" w:eastAsiaTheme="majorEastAsia" w:hAnsiTheme="majorHAnsi" w:cstheme="majorBidi"/>
      <w:b/>
      <w:bCs/>
      <w:color w:val="4F81BD" w:themeColor="accent1"/>
    </w:rPr>
  </w:style>
  <w:style w:type="paragraph" w:styleId="a3">
    <w:name w:val="No Spacing"/>
    <w:uiPriority w:val="1"/>
    <w:qFormat/>
    <w:rsid w:val="00B6563D"/>
    <w:pPr>
      <w:spacing w:after="0" w:line="240" w:lineRule="auto"/>
    </w:pPr>
  </w:style>
  <w:style w:type="paragraph" w:styleId="a4">
    <w:name w:val="List Paragraph"/>
    <w:basedOn w:val="a"/>
    <w:uiPriority w:val="34"/>
    <w:qFormat/>
    <w:rsid w:val="00E56567"/>
    <w:pPr>
      <w:ind w:left="720"/>
      <w:contextualSpacing/>
    </w:pPr>
  </w:style>
  <w:style w:type="paragraph" w:styleId="a5">
    <w:name w:val="Body Text"/>
    <w:basedOn w:val="a"/>
    <w:link w:val="a6"/>
    <w:rsid w:val="00892051"/>
    <w:pPr>
      <w:spacing w:after="0" w:line="36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89205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375</Words>
  <Characters>2143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9</cp:revision>
  <cp:lastPrinted>2021-02-01T04:01:00Z</cp:lastPrinted>
  <dcterms:created xsi:type="dcterms:W3CDTF">2020-12-09T04:28:00Z</dcterms:created>
  <dcterms:modified xsi:type="dcterms:W3CDTF">2021-02-01T04:01:00Z</dcterms:modified>
</cp:coreProperties>
</file>