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spacing w:line="360" w:lineRule="auto"/>
        <w:ind w:right="4253"/>
        <w:jc w:val="both"/>
        <w:rPr>
          <w:b w:val="1"/>
        </w:rPr>
      </w:pPr>
    </w:p>
    <w:p w14:paraId="04000000">
      <w:pPr>
        <w:widowControl w:val="1"/>
        <w:spacing w:line="360" w:lineRule="auto"/>
        <w:ind w:right="4253"/>
        <w:jc w:val="both"/>
        <w:rPr>
          <w:b w:val="1"/>
        </w:rPr>
      </w:pPr>
      <w:r>
        <w:rPr>
          <w:b w:val="1"/>
        </w:rPr>
        <w:t>ИНФОРМАЦИЯ</w:t>
      </w:r>
    </w:p>
    <w:p w14:paraId="05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К лишению свободы сроком на 5 лет 6 месяцев осужден житель с. Кротовка за нападение на судебного пристава и следователя при исполнении.</w:t>
      </w:r>
    </w:p>
    <w:p w14:paraId="06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Судом установлено, что в производстве ОСП Кинель-Черкасского района находилось исполнительное производство о выселении 41-летнего ранее неоднократно судимого не работающего </w:t>
      </w:r>
      <w:r>
        <w:rPr>
          <w:rFonts w:ascii="Times New Roman" w:hAnsi="Times New Roman"/>
          <w:b w:val="0"/>
          <w:sz w:val="28"/>
        </w:rPr>
        <w:t xml:space="preserve">жителя </w:t>
      </w:r>
      <w:r>
        <w:rPr>
          <w:rFonts w:ascii="Times New Roman" w:hAnsi="Times New Roman"/>
          <w:b w:val="0"/>
          <w:sz w:val="28"/>
        </w:rPr>
        <w:t>с. Кротовка из жилого помещения.</w:t>
      </w:r>
    </w:p>
    <w:p w14:paraId="07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Судебный пристав-исполнитель </w:t>
      </w:r>
      <w:r>
        <w:rPr>
          <w:rFonts w:ascii="Times New Roman" w:hAnsi="Times New Roman"/>
          <w:b w:val="0"/>
          <w:sz w:val="28"/>
        </w:rPr>
        <w:t>3 апреля 2025 года совместно с сотрудниками полиции прибыл по месту жительства подсудимого для предъявления требования о выселении на основании решения Кинель-Черкасского районного суда, предъявил мужчине удостоверение и пояснил цель своего визита.</w:t>
      </w:r>
    </w:p>
    <w:p w14:paraId="08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Находясь на придомовой территории подсудимый, не согласившись с предъявленными требованиями, взял стыковую лопату и попытался нанести удар в область головы пристава, при этом выражаясь нецензурной бранью, от удара пристав увернулся.</w:t>
      </w:r>
    </w:p>
    <w:p w14:paraId="09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Далее мужчина прошел в дом, взял в руки неустановленный предмет в качестве оружия и высказал в адрес должностного лица угрозу убийством. </w:t>
      </w:r>
    </w:p>
    <w:p w14:paraId="0A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В связи с произошедшим СО по г. Отрадный СУ СК России по Самарской области возбуждено уголовное дело.</w:t>
      </w:r>
    </w:p>
    <w:p w14:paraId="0B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В рамках расследования указанного уголовного дела 20 июня 2025 года  следователь СК прибыл для проведения следственных действий и допроса подозреваемого. В этот момент подсудимый, вооружившись ножом, 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резко выглянул через оконный проём и попытался им нанести удар следователю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.</w:t>
      </w:r>
    </w:p>
    <w:p w14:paraId="0C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Благодаря своевременной реакции должностного лица удалось избежать тяжких последствий - следователь 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укрылся служебной папкой от удара и отскочил назад</w:t>
      </w: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, тем самым предотвратив причинение вреда.</w:t>
      </w:r>
    </w:p>
    <w:p w14:paraId="0D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i w:val="0"/>
          <w:caps w:val="0"/>
          <w:smallCaps w:val="0"/>
          <w:color w:val="000000"/>
          <w:spacing w:val="0"/>
          <w:sz w:val="28"/>
        </w:rPr>
        <w:t>Приговором Кинель-Черкасского районного суда 18 марта 2026 года подсудимый признан виновным в совершении преступлений, предусмотренных ч. 3 ст. 296, ч. 4 ст. 296 УК РФ  (У</w:t>
      </w:r>
      <w:r>
        <w:rPr>
          <w:rFonts w:ascii="Times New Roman" w:hAnsi="Times New Roman"/>
          <w:b w:val="0"/>
          <w:sz w:val="28"/>
        </w:rPr>
        <w:t xml:space="preserve">гроза или насильственные действия в связи с осуществлением правосудия или производством предварительного расследования, </w:t>
      </w:r>
      <w:r>
        <w:rPr>
          <w:rFonts w:ascii="Times New Roman" w:hAnsi="Times New Roman"/>
          <w:b w:val="0"/>
          <w:sz w:val="28"/>
        </w:rPr>
        <w:t>совершенные с применением насилия, опасного для жизни или здоровья).</w:t>
      </w:r>
    </w:p>
    <w:p w14:paraId="0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мнения </w:t>
      </w:r>
      <w:r>
        <w:rPr>
          <w:rFonts w:ascii="Times New Roman" w:hAnsi="Times New Roman"/>
          <w:sz w:val="28"/>
        </w:rPr>
        <w:t>государственного</w:t>
      </w:r>
      <w:r>
        <w:rPr>
          <w:rFonts w:ascii="Times New Roman" w:hAnsi="Times New Roman"/>
          <w:sz w:val="28"/>
        </w:rPr>
        <w:t xml:space="preserve"> обвинителя, подсудимому</w:t>
      </w:r>
      <w:r>
        <w:rPr>
          <w:rFonts w:ascii="Times New Roman" w:hAnsi="Times New Roman"/>
          <w:sz w:val="28"/>
        </w:rPr>
        <w:t xml:space="preserve"> окончательно назначено наказание в виде лишения свободы сроком на 5 лет 6 месяцев в исправительной колонии строгого режима.</w:t>
      </w:r>
    </w:p>
    <w:p w14:paraId="0F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Приговор в законную силу не вступил.</w:t>
      </w:r>
    </w:p>
    <w:p w14:paraId="10000000">
      <w:pPr>
        <w:widowControl w:val="1"/>
        <w:ind w:firstLine="709"/>
        <w:jc w:val="both"/>
      </w:pPr>
      <w:r>
        <w:t>19.03.2026</w:t>
      </w:r>
    </w:p>
    <w:p w14:paraId="11000000">
      <w:pPr>
        <w:widowControl w:val="1"/>
        <w:spacing w:before="240"/>
        <w:ind w:left="3686"/>
        <w:rPr>
          <w:color w:themeColor="background1" w:themeShade="D9" w:val="D9D9D9"/>
        </w:rPr>
      </w:pPr>
    </w:p>
    <w:p w14:paraId="12000000">
      <w:pPr>
        <w:widowControl w:val="1"/>
        <w:spacing w:before="240"/>
        <w:ind w:left="3686"/>
        <w:rPr>
          <w:color w:themeColor="background1" w:themeShade="D9" w:val="D9D9D9"/>
        </w:rPr>
      </w:pPr>
    </w:p>
    <w:p w14:paraId="13000000">
      <w:pPr>
        <w:widowControl w:val="1"/>
        <w:spacing w:before="240"/>
        <w:ind w:left="3686"/>
        <w:rPr>
          <w:color w:themeColor="background1" w:themeShade="D9" w:val="D9D9D9"/>
        </w:rPr>
      </w:pPr>
    </w:p>
    <w:p w14:paraId="14000000">
      <w:pPr>
        <w:widowControl w:val="1"/>
        <w:spacing w:before="240"/>
        <w:ind w:firstLine="0" w:left="0"/>
        <w:rPr>
          <w:color w:themeColor="background1" w:themeShade="D9" w:val="D9D9D9"/>
        </w:rPr>
      </w:pPr>
    </w:p>
    <w:sectPr>
      <w:headerReference r:id="rId1" w:type="default"/>
      <w:pgSz w:h="16838" w:orient="portrait" w:w="11906"/>
      <w:pgMar w:bottom="993" w:footer="0" w:gutter="0" w:header="680" w:left="1701" w:right="680" w:top="28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1" w:type="paragraph">
    <w:name w:val="header"/>
    <w:basedOn w:val="Style_2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2_ch"/>
    <w:link w:val="Style_1"/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ConsNonformat"/>
    <w:link w:val="Style_10_ch"/>
    <w:pPr>
      <w:widowControl w:val="0"/>
      <w:spacing w:after="0" w:line="240" w:lineRule="auto"/>
      <w:ind/>
    </w:pPr>
    <w:rPr>
      <w:rFonts w:ascii="Courier New" w:hAnsi="Courier New"/>
      <w:color w:val="000080"/>
      <w:sz w:val="26"/>
    </w:rPr>
  </w:style>
  <w:style w:styleId="Style_10_ch" w:type="character">
    <w:name w:val="ConsNonformat"/>
    <w:link w:val="Style_10"/>
    <w:rPr>
      <w:rFonts w:ascii="Courier New" w:hAnsi="Courier New"/>
      <w:color w:val="000080"/>
      <w:sz w:val="26"/>
    </w:rPr>
  </w:style>
  <w:style w:styleId="Style_11" w:type="paragraph">
    <w:name w:val="Название"/>
    <w:basedOn w:val="Style_2"/>
    <w:link w:val="Style_11_ch"/>
    <w:pPr>
      <w:widowControl w:val="1"/>
      <w:ind/>
      <w:jc w:val="center"/>
    </w:pPr>
  </w:style>
  <w:style w:styleId="Style_11_ch" w:type="character">
    <w:name w:val="Название"/>
    <w:basedOn w:val="Style_2_ch"/>
    <w:link w:val="Style_11"/>
  </w:style>
  <w:style w:styleId="Style_12" w:type="paragraph">
    <w:name w:val="toc 3"/>
    <w:next w:val="Style_2"/>
    <w:link w:val="Style_12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2"/>
    <w:link w:val="Style_13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2"/>
    <w:link w:val="Style_14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Standard"/>
    <w:link w:val="Style_17_ch"/>
    <w:pPr>
      <w:widowControl w:val="1"/>
      <w:spacing w:after="0" w:line="240" w:lineRule="auto"/>
      <w:ind/>
    </w:pPr>
    <w:rPr>
      <w:rFonts w:ascii="Arial" w:hAnsi="Arial"/>
      <w:sz w:val="24"/>
    </w:rPr>
  </w:style>
  <w:style w:styleId="Style_17_ch" w:type="character">
    <w:name w:val="Standard"/>
    <w:link w:val="Style_17"/>
    <w:rPr>
      <w:rFonts w:ascii="Arial" w:hAnsi="Arial"/>
      <w:sz w:val="24"/>
    </w:rPr>
  </w:style>
  <w:style w:styleId="Style_18" w:type="paragraph">
    <w:name w:val="toc 1"/>
    <w:next w:val="Style_2"/>
    <w:link w:val="Style_18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8_ch" w:type="character">
    <w:name w:val="toc 1"/>
    <w:link w:val="Style_18"/>
    <w:rPr>
      <w:rFonts w:ascii="XO Thames" w:hAnsi="XO Thames"/>
      <w:b w:val="1"/>
      <w:sz w:val="28"/>
    </w:rPr>
  </w:style>
  <w:style w:styleId="Style_19" w:type="paragraph">
    <w:name w:val="Header and Footer"/>
    <w:link w:val="Style_1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List Paragraph"/>
    <w:basedOn w:val="Style_2"/>
    <w:link w:val="Style_20_ch"/>
    <w:pPr>
      <w:widowControl w:val="1"/>
      <w:spacing w:after="160" w:line="259" w:lineRule="auto"/>
      <w:ind w:left="720"/>
      <w:contextualSpacing w:val="1"/>
    </w:pPr>
    <w:rPr>
      <w:rFonts w:asciiTheme="minorAscii" w:hAnsiTheme="minorHAnsi"/>
      <w:sz w:val="22"/>
    </w:rPr>
  </w:style>
  <w:style w:styleId="Style_20_ch" w:type="character">
    <w:name w:val="List Paragraph"/>
    <w:basedOn w:val="Style_2_ch"/>
    <w:link w:val="Style_20"/>
    <w:rPr>
      <w:rFonts w:asciiTheme="minorAscii" w:hAnsiTheme="minorHAnsi"/>
      <w:sz w:val="22"/>
    </w:rPr>
  </w:style>
  <w:style w:styleId="Style_21" w:type="paragraph">
    <w:name w:val="toc 9"/>
    <w:next w:val="Style_2"/>
    <w:link w:val="Style_21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2"/>
    <w:link w:val="Style_2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2"/>
    <w:link w:val="Style_2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2"/>
    <w:link w:val="Style_2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footer"/>
    <w:basedOn w:val="Style_2"/>
    <w:link w:val="Style_27_ch"/>
    <w:pPr>
      <w:widowControl w:val="1"/>
      <w:tabs>
        <w:tab w:leader="none" w:pos="4677" w:val="center"/>
        <w:tab w:leader="none" w:pos="9355" w:val="right"/>
      </w:tabs>
      <w:ind/>
    </w:pPr>
  </w:style>
  <w:style w:styleId="Style_27_ch" w:type="character">
    <w:name w:val="footer"/>
    <w:basedOn w:val="Style_2_ch"/>
    <w:link w:val="Style_27"/>
  </w:style>
  <w:style w:styleId="Style_28" w:type="paragraph">
    <w:name w:val="Normal (Web)"/>
    <w:basedOn w:val="Style_2"/>
    <w:link w:val="Style_28_ch"/>
    <w:pPr>
      <w:widowControl w:val="1"/>
      <w:spacing w:afterAutospacing="on" w:beforeAutospacing="on"/>
      <w:ind/>
    </w:pPr>
    <w:rPr>
      <w:sz w:val="24"/>
    </w:rPr>
  </w:style>
  <w:style w:styleId="Style_28_ch" w:type="character">
    <w:name w:val="Normal (Web)"/>
    <w:basedOn w:val="Style_2_ch"/>
    <w:link w:val="Style_28"/>
    <w:rPr>
      <w:sz w:val="24"/>
    </w:rPr>
  </w:style>
  <w:style w:styleId="Style_29" w:type="paragraph">
    <w:name w:val="heading 2"/>
    <w:next w:val="Style_2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2" w:type="table">
    <w:name w:val="Сетка таблицы светлая1"/>
    <w:basedOn w:val="Style_30"/>
    <w:pPr>
      <w:widowControl w:val="1"/>
      <w:spacing w:after="0" w:line="240" w:lineRule="auto"/>
      <w:ind/>
    </w:pPr>
    <w:tblPr>
      <w:tblBorders>
        <w:top w:color="BFBFBF" w:sz="4" w:val="single"/>
        <w:left w:color="BFBFBF" w:sz="4" w:val="single"/>
        <w:bottom w:color="BFBFBF" w:sz="4" w:val="single"/>
        <w:right w:color="BFBFBF" w:sz="4" w:val="single"/>
        <w:insideH w:color="BFBFBF" w:sz="4" w:val="single"/>
        <w:insideV w:color="BFBFBF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2026-03-19T14:57:06Z</dcterms:created>
  <dcterms:modified xsi:type="dcterms:W3CDTF">2026-03-25T13:26:32Z</dcterms:modified>
</cp:coreProperties>
</file>